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07F" w:rsidRPr="005E207F" w:rsidRDefault="005E207F" w:rsidP="005E207F">
      <w:pPr>
        <w:spacing w:before="100" w:beforeAutospacing="1" w:after="100" w:afterAutospacing="1" w:line="240" w:lineRule="auto"/>
        <w:rPr>
          <w:rFonts w:ascii="Times New Roman" w:eastAsia="Times New Roman" w:hAnsi="Times New Roman" w:cs="Times New Roman"/>
          <w:b/>
          <w:bCs/>
          <w:sz w:val="24"/>
          <w:szCs w:val="24"/>
        </w:rPr>
      </w:pPr>
      <w:r w:rsidRPr="005E207F">
        <w:rPr>
          <w:rFonts w:ascii="Times New Roman" w:eastAsia="Times New Roman" w:hAnsi="Times New Roman" w:cs="Times New Roman"/>
          <w:b/>
          <w:bCs/>
          <w:sz w:val="24"/>
          <w:szCs w:val="24"/>
        </w:rPr>
        <w:t>Principalele obiective</w:t>
      </w:r>
      <w:r>
        <w:rPr>
          <w:rFonts w:ascii="Times New Roman" w:eastAsia="Times New Roman" w:hAnsi="Times New Roman" w:cs="Times New Roman"/>
          <w:b/>
          <w:bCs/>
          <w:sz w:val="24"/>
          <w:szCs w:val="24"/>
        </w:rPr>
        <w:t xml:space="preserve"> </w:t>
      </w:r>
      <w:r w:rsidRPr="005E207F">
        <w:rPr>
          <w:rFonts w:ascii="Times New Roman" w:eastAsia="Times New Roman" w:hAnsi="Times New Roman" w:cs="Times New Roman"/>
          <w:b/>
          <w:bCs/>
          <w:sz w:val="24"/>
          <w:szCs w:val="24"/>
        </w:rPr>
        <w:t>2014-2017</w:t>
      </w:r>
      <w:bookmarkStart w:id="0" w:name="_GoBack"/>
      <w:bookmarkEnd w:id="0"/>
    </w:p>
    <w:p w:rsidR="005E207F" w:rsidRPr="005E207F" w:rsidRDefault="005E207F" w:rsidP="005E207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207F">
        <w:rPr>
          <w:rFonts w:ascii="Times New Roman" w:eastAsia="Times New Roman" w:hAnsi="Times New Roman" w:cs="Times New Roman"/>
          <w:sz w:val="24"/>
          <w:szCs w:val="24"/>
        </w:rPr>
        <w:t>asigurarea unei asistente profesionale de cea mai buna calitate in domeniul aritmiilor cardiace;</w:t>
      </w:r>
    </w:p>
    <w:p w:rsidR="005E207F" w:rsidRPr="005E207F" w:rsidRDefault="005E207F" w:rsidP="005E207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207F">
        <w:rPr>
          <w:rFonts w:ascii="Times New Roman" w:eastAsia="Times New Roman" w:hAnsi="Times New Roman" w:cs="Times New Roman"/>
          <w:sz w:val="24"/>
          <w:szCs w:val="24"/>
        </w:rPr>
        <w:t>promovarea activitatii de cercetare stiintifica medicala in aceasta directie de studiu a cardiologiei.</w:t>
      </w:r>
    </w:p>
    <w:p w:rsidR="005E207F" w:rsidRPr="005E207F" w:rsidRDefault="005E207F" w:rsidP="005E207F">
      <w:pPr>
        <w:spacing w:before="100" w:beforeAutospacing="1" w:after="100" w:afterAutospacing="1" w:line="240" w:lineRule="auto"/>
        <w:rPr>
          <w:rFonts w:ascii="Times New Roman" w:eastAsia="Times New Roman" w:hAnsi="Times New Roman" w:cs="Times New Roman"/>
          <w:sz w:val="24"/>
          <w:szCs w:val="24"/>
        </w:rPr>
      </w:pPr>
      <w:r w:rsidRPr="005E207F">
        <w:rPr>
          <w:rFonts w:ascii="Times New Roman" w:eastAsia="Times New Roman" w:hAnsi="Times New Roman" w:cs="Times New Roman"/>
          <w:sz w:val="24"/>
          <w:szCs w:val="24"/>
        </w:rPr>
        <w:t>De asemenea GLA sustine si incurajeaza cercetarea stiintifica in domeniu.</w:t>
      </w:r>
    </w:p>
    <w:p w:rsidR="005E207F" w:rsidRPr="005E207F" w:rsidRDefault="005E207F" w:rsidP="005E207F">
      <w:pPr>
        <w:spacing w:before="100" w:beforeAutospacing="1" w:after="100" w:afterAutospacing="1" w:line="240" w:lineRule="auto"/>
        <w:rPr>
          <w:rFonts w:ascii="Times New Roman" w:eastAsia="Times New Roman" w:hAnsi="Times New Roman" w:cs="Times New Roman"/>
          <w:sz w:val="24"/>
          <w:szCs w:val="24"/>
        </w:rPr>
      </w:pPr>
      <w:r w:rsidRPr="005E207F">
        <w:rPr>
          <w:rFonts w:ascii="Times New Roman" w:eastAsia="Times New Roman" w:hAnsi="Times New Roman" w:cs="Times New Roman"/>
          <w:sz w:val="24"/>
          <w:szCs w:val="24"/>
        </w:rPr>
        <w:t>Pentru a fi eficienti in atingerea scopurilor Grupului nostru, vom actiona pe mai multe directii, si anume:</w:t>
      </w:r>
    </w:p>
    <w:p w:rsidR="005E207F" w:rsidRPr="005E207F" w:rsidRDefault="005E207F" w:rsidP="005E207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207F">
        <w:rPr>
          <w:rFonts w:ascii="Times New Roman" w:eastAsia="Times New Roman" w:hAnsi="Times New Roman" w:cs="Times New Roman"/>
          <w:sz w:val="24"/>
          <w:szCs w:val="24"/>
        </w:rPr>
        <w:t>imbunatatirea organizarii GLA;</w:t>
      </w:r>
    </w:p>
    <w:p w:rsidR="005E207F" w:rsidRPr="005E207F" w:rsidRDefault="005E207F" w:rsidP="005E207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207F">
        <w:rPr>
          <w:rFonts w:ascii="Times New Roman" w:eastAsia="Times New Roman" w:hAnsi="Times New Roman" w:cs="Times New Roman"/>
          <w:sz w:val="24"/>
          <w:szCs w:val="24"/>
        </w:rPr>
        <w:t>cresterea nivelului de profesionalizare a medicilor, cat si al gradului de finantare a procedurilor;</w:t>
      </w:r>
    </w:p>
    <w:p w:rsidR="005E207F" w:rsidRPr="005E207F" w:rsidRDefault="005E207F" w:rsidP="005E207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207F">
        <w:rPr>
          <w:rFonts w:ascii="Times New Roman" w:eastAsia="Times New Roman" w:hAnsi="Times New Roman" w:cs="Times New Roman"/>
          <w:sz w:val="24"/>
          <w:szCs w:val="24"/>
        </w:rPr>
        <w:t>sporirea nivelului de educatie specifica a profesionistilor dedicati tratarii aritmiilor cardiace.</w:t>
      </w:r>
    </w:p>
    <w:p w:rsidR="005E207F" w:rsidRPr="005E207F" w:rsidRDefault="005E207F" w:rsidP="005E207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207F">
        <w:rPr>
          <w:rFonts w:ascii="Times New Roman" w:eastAsia="Times New Roman" w:hAnsi="Times New Roman" w:cs="Times New Roman"/>
          <w:sz w:val="24"/>
          <w:szCs w:val="24"/>
        </w:rPr>
        <w:t>sprijinirea cercetarii stiintifice in ritmologie.</w:t>
      </w:r>
    </w:p>
    <w:p w:rsidR="005E207F" w:rsidRPr="005E207F" w:rsidRDefault="005E207F" w:rsidP="005E207F">
      <w:pPr>
        <w:spacing w:before="100" w:beforeAutospacing="1" w:after="100" w:afterAutospacing="1" w:line="240" w:lineRule="auto"/>
        <w:rPr>
          <w:rFonts w:ascii="Times New Roman" w:eastAsia="Times New Roman" w:hAnsi="Times New Roman" w:cs="Times New Roman"/>
          <w:sz w:val="24"/>
          <w:szCs w:val="24"/>
        </w:rPr>
      </w:pPr>
      <w:r w:rsidRPr="005E207F">
        <w:rPr>
          <w:rFonts w:ascii="Times New Roman" w:eastAsia="Times New Roman" w:hAnsi="Times New Roman" w:cs="Times New Roman"/>
          <w:sz w:val="24"/>
          <w:szCs w:val="24"/>
        </w:rPr>
        <w:t>Astfel, vom incerca:</w:t>
      </w:r>
      <w:r w:rsidRPr="005E207F">
        <w:rPr>
          <w:rFonts w:ascii="Times New Roman" w:eastAsia="Times New Roman" w:hAnsi="Times New Roman" w:cs="Times New Roman"/>
          <w:sz w:val="24"/>
          <w:szCs w:val="24"/>
        </w:rPr>
        <w:br/>
        <w:t>- cresterea efectiva a numarului membrilor GLA.</w:t>
      </w:r>
      <w:r w:rsidRPr="005E207F">
        <w:rPr>
          <w:rFonts w:ascii="Times New Roman" w:eastAsia="Times New Roman" w:hAnsi="Times New Roman" w:cs="Times New Roman"/>
          <w:sz w:val="24"/>
          <w:szCs w:val="24"/>
        </w:rPr>
        <w:br/>
        <w:t>- implicarea mai multor membri importanti ai comunitatii profesionale in realizarea de proiecte care sa amelioreze activitatea stiintifica si profesionala in domeniul nostru de interes.</w:t>
      </w:r>
      <w:r w:rsidRPr="005E207F">
        <w:rPr>
          <w:rFonts w:ascii="Times New Roman" w:eastAsia="Times New Roman" w:hAnsi="Times New Roman" w:cs="Times New Roman"/>
          <w:sz w:val="24"/>
          <w:szCs w:val="24"/>
        </w:rPr>
        <w:br/>
        <w:t>- reluarea intalnirilor periodice ale membrilor Grupului de Lucru in cadrul carora membrii sai sa discute idei si propuneri de actiuni subsumate scopurilor noastre asumate, este unul dintre obiectivele GLA.</w:t>
      </w:r>
      <w:r w:rsidRPr="005E207F">
        <w:rPr>
          <w:rFonts w:ascii="Times New Roman" w:eastAsia="Times New Roman" w:hAnsi="Times New Roman" w:cs="Times New Roman"/>
          <w:sz w:val="24"/>
          <w:szCs w:val="24"/>
        </w:rPr>
        <w:br/>
        <w:t>- convingerea unui numar cat mai mare de centre active in tratarea aritmiilor cardiace de a raporta corect numarul procedurilor invazive de tratament realizate in activitatea lor, furnizand o statistica cat mai apropiata de realitate, ale carei cifre se pot dovedi extrem de utile si necesare in relatia cu autoritatile nationale si internationale, mai ales in paradigma argument stiintific versus finantare.</w:t>
      </w:r>
      <w:r w:rsidRPr="005E207F">
        <w:rPr>
          <w:rFonts w:ascii="Times New Roman" w:eastAsia="Times New Roman" w:hAnsi="Times New Roman" w:cs="Times New Roman"/>
          <w:sz w:val="24"/>
          <w:szCs w:val="24"/>
        </w:rPr>
        <w:br/>
        <w:t>- crearea de liste de asteptare la nivel national pentru un acces cat mai rapid al pacientilor la terapie si pentru a convinge autoritatile de necesitatea ameliorarii finantarii.</w:t>
      </w:r>
      <w:r w:rsidRPr="005E207F">
        <w:rPr>
          <w:rFonts w:ascii="Times New Roman" w:eastAsia="Times New Roman" w:hAnsi="Times New Roman" w:cs="Times New Roman"/>
          <w:sz w:val="24"/>
          <w:szCs w:val="24"/>
        </w:rPr>
        <w:br/>
        <w:t>- definitivarea demersurilor de intrare in vigoare a competentei nationale de stimulare cardiaca si electrofiziologie.</w:t>
      </w:r>
      <w:r w:rsidRPr="005E207F">
        <w:rPr>
          <w:rFonts w:ascii="Times New Roman" w:eastAsia="Times New Roman" w:hAnsi="Times New Roman" w:cs="Times New Roman"/>
          <w:sz w:val="24"/>
          <w:szCs w:val="24"/>
        </w:rPr>
        <w:br/>
        <w:t>- publicarea unor ghiduri nationale, adaptate realitatilor de la noi.</w:t>
      </w:r>
      <w:r w:rsidRPr="005E207F">
        <w:rPr>
          <w:rFonts w:ascii="Times New Roman" w:eastAsia="Times New Roman" w:hAnsi="Times New Roman" w:cs="Times New Roman"/>
          <w:sz w:val="24"/>
          <w:szCs w:val="24"/>
        </w:rPr>
        <w:br/>
        <w:t>- formarea un grup de lobby alcatuit din membri de notorietate ai GLA care sa militeze pentru ameliorarea finantarii domeniului nostru de activitate.</w:t>
      </w:r>
      <w:r w:rsidRPr="005E207F">
        <w:rPr>
          <w:rFonts w:ascii="Times New Roman" w:eastAsia="Times New Roman" w:hAnsi="Times New Roman" w:cs="Times New Roman"/>
          <w:sz w:val="24"/>
          <w:szCs w:val="24"/>
        </w:rPr>
        <w:br/>
        <w:t>- colaborarea cu asociatiile pacientilor cu scopul de a spori eficacitatea actiunilor de lobby ce vizeaza deciziile luate de autoritati si care au impact direct asupra domeniului nostru de interes.</w:t>
      </w:r>
      <w:r w:rsidRPr="005E207F">
        <w:rPr>
          <w:rFonts w:ascii="Times New Roman" w:eastAsia="Times New Roman" w:hAnsi="Times New Roman" w:cs="Times New Roman"/>
          <w:sz w:val="24"/>
          <w:szCs w:val="24"/>
        </w:rPr>
        <w:br/>
        <w:t>- consilierea de catre membrii GLA a tinerilor medici cardiologi pentru obtinerea de burse de studii europene.</w:t>
      </w:r>
      <w:r w:rsidRPr="005E207F">
        <w:rPr>
          <w:rFonts w:ascii="Times New Roman" w:eastAsia="Times New Roman" w:hAnsi="Times New Roman" w:cs="Times New Roman"/>
          <w:sz w:val="24"/>
          <w:szCs w:val="24"/>
        </w:rPr>
        <w:br/>
        <w:t>- infiintarea unei burse de pregatire in domeniul dispozitivelor implantabile si al electrofiziologiei in centrele nationale care pot si vor sa ofere acest gen de burse.</w:t>
      </w:r>
      <w:r w:rsidRPr="005E207F">
        <w:rPr>
          <w:rFonts w:ascii="Times New Roman" w:eastAsia="Times New Roman" w:hAnsi="Times New Roman" w:cs="Times New Roman"/>
          <w:sz w:val="24"/>
          <w:szCs w:val="24"/>
        </w:rPr>
        <w:br/>
        <w:t xml:space="preserve">- intensificarea eforturile de convingere a comunitatii cardiologilor pentru a se aplica in practica indicatiile ghidurilor terapeutice europene de specialitate, fapt ce ar duce la cresterea calitatii </w:t>
      </w:r>
      <w:r w:rsidRPr="005E207F">
        <w:rPr>
          <w:rFonts w:ascii="Times New Roman" w:eastAsia="Times New Roman" w:hAnsi="Times New Roman" w:cs="Times New Roman"/>
          <w:sz w:val="24"/>
          <w:szCs w:val="24"/>
        </w:rPr>
        <w:lastRenderedPageBreak/>
        <w:t>actului medical acordat pacientilor cu afectiuni specifice.</w:t>
      </w:r>
      <w:r w:rsidRPr="005E207F">
        <w:rPr>
          <w:rFonts w:ascii="Times New Roman" w:eastAsia="Times New Roman" w:hAnsi="Times New Roman" w:cs="Times New Roman"/>
          <w:sz w:val="24"/>
          <w:szCs w:val="24"/>
        </w:rPr>
        <w:br/>
        <w:t>- continuarea organizarii cursurilor ARCA in cat mai multe centre de importanta profesionala si geografica. De asemenea, organizarea si intensificarea de activitati de e-learning de utilitate pentru cei care lucreaza in domeniu.</w:t>
      </w:r>
      <w:r w:rsidRPr="005E207F">
        <w:rPr>
          <w:rFonts w:ascii="Times New Roman" w:eastAsia="Times New Roman" w:hAnsi="Times New Roman" w:cs="Times New Roman"/>
          <w:sz w:val="24"/>
          <w:szCs w:val="24"/>
        </w:rPr>
        <w:br/>
        <w:t>- organizarea de activitati de educare a pacientilor (in colaborare cu asociatiile pacientilor).</w:t>
      </w:r>
      <w:r w:rsidRPr="005E207F">
        <w:rPr>
          <w:rFonts w:ascii="Times New Roman" w:eastAsia="Times New Roman" w:hAnsi="Times New Roman" w:cs="Times New Roman"/>
          <w:sz w:val="24"/>
          <w:szCs w:val="24"/>
        </w:rPr>
        <w:br/>
        <w:t>- impunerea ca obligatorie a cunoasterii diverselor proceduri (ex. pacingul temporar) si a unor aspecte generale de ritmologie (electrocardiograma la pacientul stimulat etc.)</w:t>
      </w:r>
      <w:r w:rsidRPr="005E207F">
        <w:rPr>
          <w:rFonts w:ascii="Times New Roman" w:eastAsia="Times New Roman" w:hAnsi="Times New Roman" w:cs="Times New Roman"/>
          <w:sz w:val="24"/>
          <w:szCs w:val="24"/>
        </w:rPr>
        <w:br/>
        <w:t>- crearea Specialitatii in Electrofiziologie (competenta);</w:t>
      </w:r>
      <w:r w:rsidRPr="005E207F">
        <w:rPr>
          <w:rFonts w:ascii="Times New Roman" w:eastAsia="Times New Roman" w:hAnsi="Times New Roman" w:cs="Times New Roman"/>
          <w:sz w:val="24"/>
          <w:szCs w:val="24"/>
        </w:rPr>
        <w:br/>
        <w:t>- redactarea „Regulamentului de organizare si functionare a laboratoarelor de cardiologie interventionala” (in cooperare cu GL de Cardiologie Invaziva);</w:t>
      </w:r>
      <w:r w:rsidRPr="005E207F">
        <w:rPr>
          <w:rFonts w:ascii="Times New Roman" w:eastAsia="Times New Roman" w:hAnsi="Times New Roman" w:cs="Times New Roman"/>
          <w:sz w:val="24"/>
          <w:szCs w:val="24"/>
        </w:rPr>
        <w:br/>
        <w:t>- „Registrul de moarte subita” – in cooperare cu Medicina de Urgenta;</w:t>
      </w:r>
      <w:r w:rsidRPr="005E207F">
        <w:rPr>
          <w:rFonts w:ascii="Times New Roman" w:eastAsia="Times New Roman" w:hAnsi="Times New Roman" w:cs="Times New Roman"/>
          <w:sz w:val="24"/>
          <w:szCs w:val="24"/>
        </w:rPr>
        <w:br/>
        <w:t>- „Registrul de aritmii la copii”;</w:t>
      </w:r>
      <w:r w:rsidRPr="005E207F">
        <w:rPr>
          <w:rFonts w:ascii="Times New Roman" w:eastAsia="Times New Roman" w:hAnsi="Times New Roman" w:cs="Times New Roman"/>
          <w:sz w:val="24"/>
          <w:szCs w:val="24"/>
        </w:rPr>
        <w:br/>
        <w:t>- realizarea de materiale educative: brosura, videoclip, postere, flyer-e;</w:t>
      </w:r>
      <w:r w:rsidRPr="005E207F">
        <w:rPr>
          <w:rFonts w:ascii="Times New Roman" w:eastAsia="Times New Roman" w:hAnsi="Times New Roman" w:cs="Times New Roman"/>
          <w:sz w:val="24"/>
          <w:szCs w:val="24"/>
        </w:rPr>
        <w:br/>
        <w:t>- Cursurile Grupului de Lucru: in conformitate cu centralizatorul Cursurilor SRC</w:t>
      </w:r>
    </w:p>
    <w:p w:rsidR="0096096E" w:rsidRDefault="0096096E"/>
    <w:sectPr w:rsidR="00960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47923"/>
    <w:multiLevelType w:val="multilevel"/>
    <w:tmpl w:val="297C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1A3574"/>
    <w:multiLevelType w:val="multilevel"/>
    <w:tmpl w:val="BF687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7F"/>
    <w:rsid w:val="003C2A09"/>
    <w:rsid w:val="005E207F"/>
    <w:rsid w:val="007D3E04"/>
    <w:rsid w:val="0086629B"/>
    <w:rsid w:val="0096096E"/>
    <w:rsid w:val="00B9539A"/>
    <w:rsid w:val="00D3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F994"/>
  <w15:chartTrackingRefBased/>
  <w15:docId w15:val="{C0E37FBB-BF27-4436-AAD2-7EEC07D9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20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20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71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Dorobantescu</dc:creator>
  <cp:keywords/>
  <dc:description/>
  <cp:lastModifiedBy>Cristian Dorobantescu</cp:lastModifiedBy>
  <cp:revision>1</cp:revision>
  <dcterms:created xsi:type="dcterms:W3CDTF">2018-09-17T10:43:00Z</dcterms:created>
  <dcterms:modified xsi:type="dcterms:W3CDTF">2018-09-17T10:43:00Z</dcterms:modified>
</cp:coreProperties>
</file>