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1DB79" w14:textId="7AFBE726" w:rsidR="000F3DAC" w:rsidRPr="004E7213" w:rsidRDefault="00741C96" w:rsidP="00741C96">
      <w:pPr>
        <w:tabs>
          <w:tab w:val="left" w:pos="6456"/>
        </w:tabs>
        <w:spacing w:line="0" w:lineRule="atLeast"/>
        <w:jc w:val="both"/>
        <w:rPr>
          <w:rFonts w:ascii="Trebuchet MS" w:eastAsia="Trebuchet MS" w:hAnsi="Trebuchet MS"/>
          <w:color w:val="231F20"/>
          <w:sz w:val="24"/>
          <w:szCs w:val="24"/>
        </w:rPr>
      </w:pPr>
      <w:r w:rsidRPr="004E7213">
        <w:rPr>
          <w:noProof/>
          <w:lang w:eastAsia="en-US"/>
        </w:rPr>
        <w:drawing>
          <wp:anchor distT="0" distB="0" distL="114300" distR="114300" simplePos="0" relativeHeight="251659776" behindDoc="1" locked="0" layoutInCell="1" allowOverlap="1" wp14:anchorId="2E8129A0" wp14:editId="44B1F049">
            <wp:simplePos x="0" y="0"/>
            <wp:positionH relativeFrom="margin">
              <wp:posOffset>3527425</wp:posOffset>
            </wp:positionH>
            <wp:positionV relativeFrom="paragraph">
              <wp:posOffset>-186055</wp:posOffset>
            </wp:positionV>
            <wp:extent cx="695325" cy="382270"/>
            <wp:effectExtent l="0" t="0" r="9525"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a:picLocks noChangeAspect="1" noChangeArrowheads="1"/>
                    </pic:cNvPicPr>
                  </pic:nvPicPr>
                  <pic:blipFill>
                    <a:blip r:embed="rId7"/>
                    <a:stretch>
                      <a:fillRect/>
                    </a:stretch>
                  </pic:blipFill>
                  <pic:spPr bwMode="auto">
                    <a:xfrm>
                      <a:off x="0" y="0"/>
                      <a:ext cx="695325" cy="382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213">
        <w:rPr>
          <w:rFonts w:ascii="Trebuchet MS" w:eastAsia="Trebuchet MS" w:hAnsi="Trebuchet MS"/>
          <w:color w:val="231F20"/>
          <w:sz w:val="24"/>
          <w:szCs w:val="24"/>
        </w:rPr>
        <w:tab/>
      </w:r>
    </w:p>
    <w:p w14:paraId="6CED7D4E" w14:textId="3DE0FAA2" w:rsidR="002C1977" w:rsidRPr="004E7213" w:rsidRDefault="002C1977" w:rsidP="00634285">
      <w:pPr>
        <w:spacing w:line="0" w:lineRule="atLeast"/>
        <w:jc w:val="both"/>
      </w:pPr>
    </w:p>
    <w:p w14:paraId="6DED1D0F" w14:textId="77777777" w:rsidR="00634285" w:rsidRPr="004E7213" w:rsidRDefault="002C1977" w:rsidP="00634285">
      <w:pPr>
        <w:spacing w:line="0" w:lineRule="atLeast"/>
        <w:jc w:val="both"/>
        <w:rPr>
          <w:rFonts w:ascii="Trebuchet MS" w:eastAsia="Trebuchet MS" w:hAnsi="Trebuchet MS"/>
          <w:b/>
          <w:color w:val="141F25"/>
          <w:sz w:val="28"/>
          <w:szCs w:val="28"/>
        </w:rPr>
      </w:pPr>
      <w:r w:rsidRPr="004E7213">
        <w:rPr>
          <w:noProof/>
          <w:lang w:eastAsia="en-US"/>
        </w:rPr>
        <w:drawing>
          <wp:anchor distT="0" distB="0" distL="114300" distR="114300" simplePos="0" relativeHeight="251656704" behindDoc="1" locked="0" layoutInCell="1" allowOverlap="1" wp14:anchorId="6322BDF4" wp14:editId="795BFFFA">
            <wp:simplePos x="0" y="0"/>
            <wp:positionH relativeFrom="page">
              <wp:align>left</wp:align>
            </wp:positionH>
            <wp:positionV relativeFrom="paragraph">
              <wp:posOffset>-945515</wp:posOffset>
            </wp:positionV>
            <wp:extent cx="7623810" cy="1915795"/>
            <wp:effectExtent l="0" t="0" r="0" b="8255"/>
            <wp:wrapNone/>
            <wp:docPr id="9" name="Imagine 5" descr="C:\Users\acdum\AppData\Local\Microsoft\Windows\INetCache\Content.Word\Comunicat de Presa fund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C:\Users\acdum\AppData\Local\Microsoft\Windows\INetCache\Content.Word\Comunicat de Presa fundal.png"/>
                    <pic:cNvPicPr>
                      <a:picLocks noChangeAspect="1" noChangeArrowheads="1"/>
                    </pic:cNvPicPr>
                  </pic:nvPicPr>
                  <pic:blipFill rotWithShape="1">
                    <a:blip r:embed="rId8">
                      <a:extLst>
                        <a:ext uri="{28A0092B-C50C-407E-A947-70E740481C1C}">
                          <a14:useLocalDpi xmlns:a14="http://schemas.microsoft.com/office/drawing/2010/main" val="0"/>
                        </a:ext>
                      </a:extLst>
                    </a:blip>
                    <a:srcRect b="82244"/>
                    <a:stretch/>
                  </pic:blipFill>
                  <pic:spPr bwMode="auto">
                    <a:xfrm>
                      <a:off x="0" y="0"/>
                      <a:ext cx="7623810" cy="191588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14E6" w:rsidRPr="004E7213">
        <w:rPr>
          <w:noProof/>
          <w:lang w:eastAsia="en-US"/>
        </w:rPr>
        <w:drawing>
          <wp:anchor distT="0" distB="0" distL="114300" distR="114300" simplePos="0" relativeHeight="251658752" behindDoc="1" locked="0" layoutInCell="1" allowOverlap="1" wp14:anchorId="54DCB678" wp14:editId="59780365">
            <wp:simplePos x="0" y="0"/>
            <wp:positionH relativeFrom="column">
              <wp:posOffset>1910715</wp:posOffset>
            </wp:positionH>
            <wp:positionV relativeFrom="paragraph">
              <wp:posOffset>-648335</wp:posOffset>
            </wp:positionV>
            <wp:extent cx="624840" cy="624840"/>
            <wp:effectExtent l="0" t="0" r="0" b="0"/>
            <wp:wrapNone/>
            <wp:docPr id="11" name="Imagine 3" descr="C:\Users\acdum\AppData\Local\Microsoft\Windows\INetCache\Content.Word\sigla_guv_coroana_albas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C:\Users\acdum\AppData\Local\Microsoft\Windows\INetCache\Content.Word\sigla_guv_coroana_albastr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80AEE0" w14:textId="77777777" w:rsidR="00634285" w:rsidRPr="004E7213" w:rsidRDefault="00634285" w:rsidP="00634285">
      <w:pPr>
        <w:spacing w:line="0" w:lineRule="atLeast"/>
        <w:jc w:val="both"/>
        <w:rPr>
          <w:rFonts w:ascii="Trebuchet MS" w:eastAsia="Trebuchet MS" w:hAnsi="Trebuchet MS"/>
          <w:b/>
          <w:color w:val="141F25"/>
          <w:sz w:val="28"/>
          <w:szCs w:val="28"/>
        </w:rPr>
      </w:pPr>
    </w:p>
    <w:p w14:paraId="2FC1ACE7" w14:textId="77777777" w:rsidR="00634285" w:rsidRPr="004E7213" w:rsidRDefault="00634285" w:rsidP="00634285">
      <w:pPr>
        <w:spacing w:line="0" w:lineRule="atLeast"/>
        <w:jc w:val="both"/>
        <w:rPr>
          <w:rFonts w:ascii="Trebuchet MS" w:eastAsia="Trebuchet MS" w:hAnsi="Trebuchet MS"/>
          <w:b/>
          <w:color w:val="141F25"/>
          <w:sz w:val="28"/>
          <w:szCs w:val="28"/>
        </w:rPr>
      </w:pPr>
    </w:p>
    <w:p w14:paraId="3412F87B" w14:textId="77777777" w:rsidR="00634285" w:rsidRPr="004E7213" w:rsidRDefault="00634285" w:rsidP="00634285">
      <w:pPr>
        <w:spacing w:line="0" w:lineRule="atLeast"/>
        <w:jc w:val="both"/>
        <w:rPr>
          <w:rFonts w:ascii="Trebuchet MS" w:eastAsia="Trebuchet MS" w:hAnsi="Trebuchet MS"/>
          <w:b/>
          <w:color w:val="141F25"/>
          <w:sz w:val="28"/>
          <w:szCs w:val="28"/>
        </w:rPr>
      </w:pPr>
    </w:p>
    <w:p w14:paraId="56D34300" w14:textId="77777777" w:rsidR="00634285" w:rsidRPr="004E7213" w:rsidRDefault="00634285" w:rsidP="00634285">
      <w:pPr>
        <w:spacing w:line="0" w:lineRule="atLeast"/>
        <w:rPr>
          <w:rFonts w:ascii="Trebuchet MS" w:eastAsia="Trebuchet MS" w:hAnsi="Trebuchet MS"/>
          <w:b/>
          <w:color w:val="FFFFFF"/>
          <w:sz w:val="28"/>
          <w:szCs w:val="28"/>
        </w:rPr>
      </w:pPr>
    </w:p>
    <w:sdt>
      <w:sdtPr>
        <w:rPr>
          <w:rFonts w:ascii="Trebuchet MS" w:eastAsia="Trebuchet MS" w:hAnsi="Trebuchet MS"/>
          <w:b/>
          <w:color w:val="0070C0"/>
        </w:rPr>
        <w:id w:val="754095221"/>
        <w:placeholder>
          <w:docPart w:val="CC68AB63C36A4BE780F3CF3777D24C4A"/>
        </w:placeholder>
        <w:text/>
      </w:sdtPr>
      <w:sdtEndPr/>
      <w:sdtContent>
        <w:p w14:paraId="4E5ACF58" w14:textId="4870722E" w:rsidR="00F9659B" w:rsidRPr="004E7213" w:rsidRDefault="00F9659B" w:rsidP="00F9659B">
          <w:pPr>
            <w:spacing w:line="0" w:lineRule="atLeast"/>
            <w:rPr>
              <w:rFonts w:ascii="Trebuchet MS" w:eastAsia="Trebuchet MS" w:hAnsi="Trebuchet MS"/>
              <w:b/>
              <w:color w:val="0070C0"/>
            </w:rPr>
          </w:pPr>
          <w:r w:rsidRPr="004E7213">
            <w:rPr>
              <w:rFonts w:ascii="Trebuchet MS" w:eastAsia="Trebuchet MS" w:hAnsi="Trebuchet MS"/>
              <w:b/>
              <w:color w:val="0070C0"/>
            </w:rPr>
            <w:t>Investim în dezvoltare durabilă</w:t>
          </w:r>
        </w:p>
      </w:sdtContent>
    </w:sdt>
    <w:p w14:paraId="6EB55E54" w14:textId="77777777" w:rsidR="00634285" w:rsidRPr="004E7213" w:rsidRDefault="00634285" w:rsidP="00634285">
      <w:pPr>
        <w:spacing w:line="0" w:lineRule="atLeast"/>
        <w:jc w:val="both"/>
        <w:rPr>
          <w:rFonts w:ascii="Trebuchet MS" w:eastAsia="Trebuchet MS" w:hAnsi="Trebuchet MS"/>
          <w:b/>
          <w:color w:val="141F25"/>
          <w:sz w:val="28"/>
          <w:szCs w:val="28"/>
        </w:rPr>
      </w:pPr>
    </w:p>
    <w:bookmarkStart w:id="0" w:name="_Hlk50631848" w:displacedByCustomXml="next"/>
    <w:sdt>
      <w:sdtPr>
        <w:rPr>
          <w:rFonts w:ascii="Trebuchet MS" w:eastAsia="Trebuchet MS" w:hAnsi="Trebuchet MS"/>
          <w:b/>
          <w:color w:val="141F25"/>
          <w:sz w:val="22"/>
          <w:szCs w:val="22"/>
        </w:rPr>
        <w:id w:val="851301301"/>
        <w:placeholder>
          <w:docPart w:val="9E672E7E476C4F9D9169071BF1DFE74C"/>
        </w:placeholder>
        <w:text/>
      </w:sdtPr>
      <w:sdtEndPr/>
      <w:sdtContent>
        <w:p w14:paraId="3EF0A5CA" w14:textId="5E3B570F" w:rsidR="00634285" w:rsidRPr="004E7213" w:rsidRDefault="00F9659B" w:rsidP="00634285">
          <w:pPr>
            <w:spacing w:line="0" w:lineRule="atLeast"/>
            <w:ind w:left="4540"/>
            <w:jc w:val="right"/>
            <w:rPr>
              <w:rFonts w:ascii="Trebuchet MS" w:eastAsia="Trebuchet MS" w:hAnsi="Trebuchet MS"/>
              <w:b/>
              <w:color w:val="141F25"/>
              <w:sz w:val="28"/>
              <w:szCs w:val="28"/>
            </w:rPr>
          </w:pPr>
          <w:r w:rsidRPr="004E7213">
            <w:rPr>
              <w:rFonts w:ascii="Trebuchet MS" w:eastAsia="Trebuchet MS" w:hAnsi="Trebuchet MS"/>
              <w:b/>
              <w:color w:val="141F25"/>
              <w:sz w:val="22"/>
              <w:szCs w:val="22"/>
            </w:rPr>
            <w:t>10.09.2020</w:t>
          </w:r>
        </w:p>
      </w:sdtContent>
    </w:sdt>
    <w:p w14:paraId="3115182A" w14:textId="77777777" w:rsidR="00634285" w:rsidRPr="004E7213" w:rsidRDefault="00634285" w:rsidP="00634285">
      <w:pPr>
        <w:spacing w:line="0" w:lineRule="atLeast"/>
        <w:ind w:left="4540"/>
        <w:jc w:val="right"/>
        <w:rPr>
          <w:rFonts w:ascii="Trebuchet MS" w:eastAsia="Trebuchet MS" w:hAnsi="Trebuchet MS"/>
          <w:b/>
          <w:color w:val="141F25"/>
          <w:sz w:val="28"/>
          <w:szCs w:val="28"/>
        </w:rPr>
      </w:pPr>
    </w:p>
    <w:p w14:paraId="114CDEAC" w14:textId="2D9D0DB3" w:rsidR="008058D7" w:rsidRPr="004E7213" w:rsidRDefault="008058D7" w:rsidP="00634285">
      <w:pPr>
        <w:spacing w:line="0" w:lineRule="atLeast"/>
        <w:ind w:right="880"/>
        <w:jc w:val="center"/>
        <w:rPr>
          <w:rFonts w:ascii="Trebuchet MS" w:eastAsia="Trebuchet MS" w:hAnsi="Trebuchet MS"/>
          <w:b/>
          <w:color w:val="141F25"/>
          <w:sz w:val="28"/>
          <w:szCs w:val="28"/>
        </w:rPr>
      </w:pPr>
    </w:p>
    <w:p w14:paraId="407AF646" w14:textId="77777777" w:rsidR="00E154E3" w:rsidRPr="004E7213" w:rsidRDefault="00F9659B" w:rsidP="00E154E3">
      <w:pPr>
        <w:ind w:firstLine="708"/>
        <w:jc w:val="center"/>
        <w:rPr>
          <w:rFonts w:ascii="Trebuchet MS" w:eastAsia="Times New Roman" w:hAnsi="Trebuchet MS" w:cs="Calibri"/>
          <w:b/>
          <w:bCs/>
          <w:sz w:val="28"/>
          <w:szCs w:val="28"/>
        </w:rPr>
      </w:pPr>
      <w:r w:rsidRPr="004E7213">
        <w:rPr>
          <w:rFonts w:ascii="Trebuchet MS" w:eastAsia="Times New Roman" w:hAnsi="Trebuchet MS" w:cs="Calibri"/>
          <w:b/>
          <w:bCs/>
          <w:sz w:val="28"/>
          <w:szCs w:val="28"/>
        </w:rPr>
        <w:t>Totul pentru inima ta - Program de screening</w:t>
      </w:r>
    </w:p>
    <w:p w14:paraId="2A3B95F8" w14:textId="758F5B65" w:rsidR="00F9659B" w:rsidRPr="004E7213" w:rsidRDefault="00F9659B" w:rsidP="00E154E3">
      <w:pPr>
        <w:ind w:firstLine="708"/>
        <w:jc w:val="center"/>
        <w:rPr>
          <w:rFonts w:ascii="Trebuchet MS" w:eastAsia="Times New Roman" w:hAnsi="Trebuchet MS" w:cs="Calibri"/>
          <w:b/>
          <w:bCs/>
          <w:sz w:val="28"/>
          <w:szCs w:val="28"/>
        </w:rPr>
      </w:pPr>
      <w:r w:rsidRPr="004E7213">
        <w:rPr>
          <w:rFonts w:ascii="Trebuchet MS" w:eastAsia="Times New Roman" w:hAnsi="Trebuchet MS" w:cs="Calibri"/>
          <w:b/>
          <w:bCs/>
          <w:sz w:val="28"/>
          <w:szCs w:val="28"/>
        </w:rPr>
        <w:t xml:space="preserve"> pentru identificarea pacienților cu factori de risc cardiovascular</w:t>
      </w:r>
    </w:p>
    <w:p w14:paraId="5DCCD0E8" w14:textId="77777777" w:rsidR="00E154E3" w:rsidRPr="004E7213" w:rsidRDefault="00E154E3" w:rsidP="00E154E3">
      <w:pPr>
        <w:ind w:firstLine="708"/>
        <w:jc w:val="center"/>
        <w:rPr>
          <w:rFonts w:ascii="Trebuchet MS" w:eastAsia="Times New Roman" w:hAnsi="Trebuchet MS" w:cs="Calibri"/>
          <w:b/>
          <w:bCs/>
          <w:sz w:val="24"/>
          <w:szCs w:val="24"/>
        </w:rPr>
      </w:pPr>
    </w:p>
    <w:p w14:paraId="5E39EFCB" w14:textId="31835C2C" w:rsidR="00F9659B" w:rsidRPr="004E7213" w:rsidRDefault="00F9659B" w:rsidP="00E154E3">
      <w:pPr>
        <w:ind w:firstLine="708"/>
        <w:jc w:val="center"/>
        <w:rPr>
          <w:rFonts w:ascii="Trebuchet MS" w:eastAsia="Times New Roman" w:hAnsi="Trebuchet MS" w:cs="Calibri"/>
          <w:sz w:val="24"/>
          <w:szCs w:val="24"/>
        </w:rPr>
      </w:pPr>
      <w:r w:rsidRPr="004E7213">
        <w:rPr>
          <w:rFonts w:ascii="Trebuchet MS" w:eastAsia="Times New Roman" w:hAnsi="Trebuchet MS" w:cs="Calibri"/>
          <w:b/>
          <w:bCs/>
          <w:sz w:val="24"/>
          <w:szCs w:val="24"/>
        </w:rPr>
        <w:t>Contract nr. POCU/805/4/9/137424</w:t>
      </w:r>
    </w:p>
    <w:p w14:paraId="4BA158E7" w14:textId="07DC79F3" w:rsidR="00F9659B" w:rsidRPr="004E7213" w:rsidRDefault="00F9659B" w:rsidP="00F9659B">
      <w:pPr>
        <w:ind w:firstLine="708"/>
        <w:jc w:val="center"/>
        <w:rPr>
          <w:rFonts w:ascii="Trebuchet MS" w:eastAsia="Times New Roman" w:hAnsi="Trebuchet MS" w:cs="Calibri"/>
          <w:sz w:val="24"/>
          <w:szCs w:val="24"/>
        </w:rPr>
      </w:pPr>
    </w:p>
    <w:p w14:paraId="303F2590" w14:textId="77777777" w:rsidR="00F9659B" w:rsidRPr="004E7213" w:rsidRDefault="00F9659B" w:rsidP="00F9659B">
      <w:pPr>
        <w:ind w:firstLine="708"/>
        <w:jc w:val="center"/>
        <w:rPr>
          <w:rFonts w:ascii="Trebuchet MS" w:eastAsia="Times New Roman" w:hAnsi="Trebuchet MS" w:cs="Calibri"/>
          <w:sz w:val="24"/>
          <w:szCs w:val="24"/>
        </w:rPr>
      </w:pPr>
    </w:p>
    <w:p w14:paraId="6FB135E1" w14:textId="25D38A8A" w:rsidR="00F9659B" w:rsidRPr="004E7213" w:rsidRDefault="00F9659B" w:rsidP="00F9659B">
      <w:pPr>
        <w:spacing w:line="360" w:lineRule="auto"/>
        <w:ind w:firstLine="708"/>
        <w:jc w:val="both"/>
        <w:rPr>
          <w:rFonts w:ascii="Trebuchet MS" w:eastAsia="Times New Roman" w:hAnsi="Trebuchet MS" w:cs="Calibri"/>
          <w:sz w:val="22"/>
          <w:szCs w:val="22"/>
        </w:rPr>
      </w:pPr>
      <w:r w:rsidRPr="004E7213">
        <w:rPr>
          <w:rFonts w:ascii="Trebuchet MS" w:eastAsia="Times New Roman" w:hAnsi="Trebuchet MS" w:cs="Calibri"/>
          <w:b/>
          <w:bCs/>
          <w:sz w:val="22"/>
          <w:szCs w:val="22"/>
        </w:rPr>
        <w:t>Institutul Na</w:t>
      </w:r>
      <w:r w:rsidR="00E154E3" w:rsidRPr="004E7213">
        <w:rPr>
          <w:rFonts w:ascii="Trebuchet MS" w:eastAsia="Times New Roman" w:hAnsi="Trebuchet MS" w:cs="Calibri"/>
          <w:b/>
          <w:bCs/>
          <w:sz w:val="22"/>
          <w:szCs w:val="22"/>
        </w:rPr>
        <w:t>ț</w:t>
      </w:r>
      <w:r w:rsidRPr="004E7213">
        <w:rPr>
          <w:rFonts w:ascii="Trebuchet MS" w:eastAsia="Times New Roman" w:hAnsi="Trebuchet MS" w:cs="Calibri"/>
          <w:b/>
          <w:bCs/>
          <w:sz w:val="22"/>
          <w:szCs w:val="22"/>
        </w:rPr>
        <w:t>ional de Sănătate Publică</w:t>
      </w:r>
      <w:r w:rsidRPr="004E7213">
        <w:rPr>
          <w:rFonts w:ascii="Trebuchet MS" w:eastAsia="Times New Roman" w:hAnsi="Trebuchet MS" w:cs="Calibri"/>
          <w:sz w:val="22"/>
          <w:szCs w:val="22"/>
        </w:rPr>
        <w:t xml:space="preserve"> în parteneriat cu Asociația Română pentru Promovarea Sănătății, Societatea Română de Cardiologie, Institutul de Urgenţă pentru Boli Cardiovasculare şi Transplant Târgu Mureş, Institutul de Boli Cardiovasculare Timișoara și Coali</w:t>
      </w:r>
      <w:r w:rsidR="00E154E3" w:rsidRPr="004E7213">
        <w:rPr>
          <w:rFonts w:ascii="Trebuchet MS" w:eastAsia="Times New Roman" w:hAnsi="Trebuchet MS" w:cs="Calibri"/>
          <w:sz w:val="22"/>
          <w:szCs w:val="22"/>
        </w:rPr>
        <w:t>ț</w:t>
      </w:r>
      <w:r w:rsidRPr="004E7213">
        <w:rPr>
          <w:rFonts w:ascii="Trebuchet MS" w:eastAsia="Times New Roman" w:hAnsi="Trebuchet MS" w:cs="Calibri"/>
          <w:sz w:val="22"/>
          <w:szCs w:val="22"/>
        </w:rPr>
        <w:t>ia Organizațiilor Pacienților cu Afecțiuni Cronice din România</w:t>
      </w:r>
      <w:r w:rsidR="00836694" w:rsidRPr="004E7213">
        <w:rPr>
          <w:rFonts w:ascii="Trebuchet MS" w:eastAsia="Times New Roman" w:hAnsi="Trebuchet MS" w:cs="Calibri"/>
          <w:sz w:val="22"/>
          <w:szCs w:val="22"/>
        </w:rPr>
        <w:t>,</w:t>
      </w:r>
      <w:r w:rsidRPr="004E7213">
        <w:rPr>
          <w:rFonts w:ascii="Trebuchet MS" w:eastAsia="Times New Roman" w:hAnsi="Trebuchet MS" w:cs="Calibri"/>
          <w:sz w:val="22"/>
          <w:szCs w:val="22"/>
        </w:rPr>
        <w:t xml:space="preserve"> implementează începând cu data de 29 iulie 2020 proiectul: </w:t>
      </w:r>
      <w:r w:rsidRPr="004E7213">
        <w:rPr>
          <w:rFonts w:ascii="Trebuchet MS" w:eastAsia="Times New Roman" w:hAnsi="Trebuchet MS" w:cs="Calibri"/>
          <w:b/>
          <w:bCs/>
          <w:sz w:val="22"/>
          <w:szCs w:val="22"/>
        </w:rPr>
        <w:t>„Totul pentru inima ta - Program de screening pentru identificarea pacienților cu factori de risc cardiovascular” - Contract nr. POCU/805/4/9/137424</w:t>
      </w:r>
      <w:r w:rsidRPr="004E7213">
        <w:rPr>
          <w:rFonts w:ascii="Trebuchet MS" w:eastAsia="Times New Roman" w:hAnsi="Trebuchet MS" w:cs="Calibri"/>
          <w:sz w:val="22"/>
          <w:szCs w:val="22"/>
        </w:rPr>
        <w:t>.</w:t>
      </w:r>
    </w:p>
    <w:p w14:paraId="45D47C17" w14:textId="77777777" w:rsidR="00534B3D" w:rsidRPr="004E7213" w:rsidRDefault="00534B3D" w:rsidP="00493FFF">
      <w:pPr>
        <w:spacing w:line="360" w:lineRule="auto"/>
        <w:jc w:val="both"/>
        <w:rPr>
          <w:rFonts w:ascii="Trebuchet MS" w:eastAsia="Times New Roman" w:hAnsi="Trebuchet MS" w:cs="Calibri"/>
          <w:sz w:val="22"/>
          <w:szCs w:val="22"/>
        </w:rPr>
      </w:pPr>
    </w:p>
    <w:p w14:paraId="3D47FF3B" w14:textId="16A58868" w:rsidR="00CF69F3" w:rsidRPr="004E7213" w:rsidRDefault="00F9659B" w:rsidP="00493FFF">
      <w:pPr>
        <w:spacing w:line="360" w:lineRule="auto"/>
        <w:jc w:val="both"/>
        <w:rPr>
          <w:rFonts w:ascii="Trebuchet MS" w:eastAsia="Times New Roman" w:hAnsi="Trebuchet MS" w:cs="Calibri"/>
          <w:sz w:val="22"/>
          <w:szCs w:val="22"/>
        </w:rPr>
      </w:pPr>
      <w:r w:rsidRPr="004E7213">
        <w:rPr>
          <w:rFonts w:ascii="Trebuchet MS" w:eastAsia="Times New Roman" w:hAnsi="Trebuchet MS" w:cs="Calibri"/>
          <w:sz w:val="22"/>
          <w:szCs w:val="22"/>
        </w:rPr>
        <w:t>Pe o perioad</w:t>
      </w:r>
      <w:r w:rsidR="00E154E3" w:rsidRPr="004E7213">
        <w:rPr>
          <w:rFonts w:ascii="Trebuchet MS" w:eastAsia="Times New Roman" w:hAnsi="Trebuchet MS" w:cs="Calibri"/>
          <w:sz w:val="22"/>
          <w:szCs w:val="22"/>
        </w:rPr>
        <w:t>ă</w:t>
      </w:r>
      <w:r w:rsidRPr="004E7213">
        <w:rPr>
          <w:rFonts w:ascii="Trebuchet MS" w:eastAsia="Times New Roman" w:hAnsi="Trebuchet MS" w:cs="Calibri"/>
          <w:sz w:val="22"/>
          <w:szCs w:val="22"/>
        </w:rPr>
        <w:t xml:space="preserve"> de 4 ani (iulie 2020 – decembrie 2023), partenerii din proiect vor derula atât activit</w:t>
      </w:r>
      <w:r w:rsidR="00E154E3" w:rsidRPr="004E7213">
        <w:rPr>
          <w:rFonts w:ascii="Trebuchet MS" w:eastAsia="Times New Roman" w:hAnsi="Trebuchet MS" w:cs="Calibri"/>
          <w:sz w:val="22"/>
          <w:szCs w:val="22"/>
        </w:rPr>
        <w:t>ăț</w:t>
      </w:r>
      <w:r w:rsidRPr="004E7213">
        <w:rPr>
          <w:rFonts w:ascii="Trebuchet MS" w:eastAsia="Times New Roman" w:hAnsi="Trebuchet MS" w:cs="Calibri"/>
          <w:sz w:val="22"/>
          <w:szCs w:val="22"/>
        </w:rPr>
        <w:t>i de promovare și sus</w:t>
      </w:r>
      <w:r w:rsidR="00E154E3" w:rsidRPr="004E7213">
        <w:rPr>
          <w:rFonts w:ascii="Trebuchet MS" w:eastAsia="Times New Roman" w:hAnsi="Trebuchet MS" w:cs="Calibri"/>
          <w:sz w:val="22"/>
          <w:szCs w:val="22"/>
        </w:rPr>
        <w:t>ț</w:t>
      </w:r>
      <w:r w:rsidRPr="004E7213">
        <w:rPr>
          <w:rFonts w:ascii="Trebuchet MS" w:eastAsia="Times New Roman" w:hAnsi="Trebuchet MS" w:cs="Calibri"/>
          <w:sz w:val="22"/>
          <w:szCs w:val="22"/>
        </w:rPr>
        <w:t>inere a stilului de viață sănătos, cât și de prevenire și tratare a afecțiunilor cardiologice în r</w:t>
      </w:r>
      <w:r w:rsidR="004E7213" w:rsidRPr="004E7213">
        <w:rPr>
          <w:rFonts w:ascii="Trebuchet MS" w:eastAsia="Times New Roman" w:hAnsi="Trebuchet MS" w:cs="Calibri"/>
          <w:sz w:val="22"/>
          <w:szCs w:val="22"/>
        </w:rPr>
        <w:t>â</w:t>
      </w:r>
      <w:r w:rsidRPr="004E7213">
        <w:rPr>
          <w:rFonts w:ascii="Trebuchet MS" w:eastAsia="Times New Roman" w:hAnsi="Trebuchet MS" w:cs="Calibri"/>
          <w:sz w:val="22"/>
          <w:szCs w:val="22"/>
        </w:rPr>
        <w:t>ndul populației</w:t>
      </w:r>
      <w:r w:rsidR="004165C1" w:rsidRPr="004E7213">
        <w:rPr>
          <w:rFonts w:ascii="Trebuchet MS" w:eastAsia="Times New Roman" w:hAnsi="Trebuchet MS" w:cs="Calibri"/>
          <w:sz w:val="22"/>
          <w:szCs w:val="22"/>
        </w:rPr>
        <w:t xml:space="preserve"> din cele 8 regiuni de dezvoltare</w:t>
      </w:r>
      <w:r w:rsidR="005F6C58" w:rsidRPr="004E7213">
        <w:rPr>
          <w:rFonts w:ascii="Trebuchet MS" w:eastAsia="Times New Roman" w:hAnsi="Trebuchet MS" w:cs="Calibri"/>
          <w:sz w:val="22"/>
          <w:szCs w:val="22"/>
        </w:rPr>
        <w:t>.</w:t>
      </w:r>
      <w:r w:rsidRPr="004E7213">
        <w:rPr>
          <w:rFonts w:ascii="Trebuchet MS" w:eastAsia="Times New Roman" w:hAnsi="Trebuchet MS" w:cs="Calibri"/>
          <w:sz w:val="22"/>
          <w:szCs w:val="22"/>
        </w:rPr>
        <w:t xml:space="preserve"> </w:t>
      </w:r>
    </w:p>
    <w:p w14:paraId="78830B55" w14:textId="40EAE007" w:rsidR="0087467E" w:rsidRPr="0031067F" w:rsidRDefault="00F9659B" w:rsidP="0087467E">
      <w:pPr>
        <w:spacing w:line="360" w:lineRule="auto"/>
        <w:jc w:val="both"/>
        <w:rPr>
          <w:rFonts w:ascii="Trebuchet MS" w:eastAsia="Times New Roman" w:hAnsi="Trebuchet MS" w:cs="Calibri"/>
          <w:sz w:val="22"/>
          <w:szCs w:val="22"/>
        </w:rPr>
      </w:pPr>
      <w:r w:rsidRPr="0087467E">
        <w:rPr>
          <w:rFonts w:ascii="Trebuchet MS" w:eastAsia="Times New Roman" w:hAnsi="Trebuchet MS" w:cs="Calibri"/>
          <w:b/>
          <w:sz w:val="22"/>
          <w:szCs w:val="22"/>
        </w:rPr>
        <w:t>Scopul</w:t>
      </w:r>
      <w:r w:rsidRPr="0087467E">
        <w:rPr>
          <w:rFonts w:ascii="Trebuchet MS" w:eastAsia="Times New Roman" w:hAnsi="Trebuchet MS" w:cs="Calibri"/>
          <w:sz w:val="22"/>
          <w:szCs w:val="22"/>
        </w:rPr>
        <w:t xml:space="preserve"> proiectului este </w:t>
      </w:r>
      <w:r w:rsidR="00493FFF" w:rsidRPr="0087467E">
        <w:rPr>
          <w:rFonts w:ascii="Trebuchet MS" w:eastAsia="Times New Roman" w:hAnsi="Trebuchet MS" w:cs="Times New Roman"/>
          <w:sz w:val="22"/>
          <w:szCs w:val="22"/>
        </w:rPr>
        <w:t>promovarea incluziunii sociale, combaterea sărăciei și a oricărei forme de discriminare, prin creșterea accesului la servicii accesibile, durabile și de înaltă calitate, inclusiv asistență medicală și servicii sociale de interes general, prin organizarea de programe de sănătate și servicii orientate, screeningul pentru identificare</w:t>
      </w:r>
      <w:r w:rsidR="00CF69F3" w:rsidRPr="0087467E">
        <w:rPr>
          <w:rFonts w:ascii="Trebuchet MS" w:eastAsia="Times New Roman" w:hAnsi="Trebuchet MS" w:cs="Times New Roman"/>
          <w:sz w:val="22"/>
          <w:szCs w:val="22"/>
        </w:rPr>
        <w:t>a</w:t>
      </w:r>
      <w:r w:rsidR="00493FFF" w:rsidRPr="0087467E">
        <w:rPr>
          <w:rFonts w:ascii="Trebuchet MS" w:eastAsia="Times New Roman" w:hAnsi="Trebuchet MS" w:cs="Times New Roman"/>
          <w:sz w:val="22"/>
          <w:szCs w:val="22"/>
        </w:rPr>
        <w:t xml:space="preserve"> pacienților cu risc cardiovascular</w:t>
      </w:r>
      <w:r w:rsidR="0087467E" w:rsidRPr="0031067F">
        <w:rPr>
          <w:rFonts w:ascii="Trebuchet MS" w:eastAsia="Times New Roman" w:hAnsi="Trebuchet MS" w:cs="Times New Roman"/>
          <w:sz w:val="22"/>
          <w:szCs w:val="22"/>
        </w:rPr>
        <w:t>.</w:t>
      </w:r>
      <w:r w:rsidR="00493FFF" w:rsidRPr="0031067F">
        <w:rPr>
          <w:rFonts w:ascii="Trebuchet MS" w:eastAsia="Times New Roman" w:hAnsi="Trebuchet MS" w:cs="Times New Roman"/>
          <w:sz w:val="22"/>
          <w:szCs w:val="22"/>
        </w:rPr>
        <w:t xml:space="preserve"> </w:t>
      </w:r>
      <w:r w:rsidR="0031067F" w:rsidRPr="0031067F">
        <w:rPr>
          <w:rFonts w:ascii="Trebuchet MS" w:eastAsia="Times New Roman" w:hAnsi="Trebuchet MS" w:cs="Times New Roman"/>
          <w:sz w:val="22"/>
          <w:szCs w:val="22"/>
          <w:lang w:val="it-IT"/>
        </w:rPr>
        <w:t>Proiectul își propune ca de serviciile de screening să benefecieze 165 001 persoane, dintre care minim 50% aparțin grupurilor vulnerabile, iar de programele de formare să beneficieze 900 de speciali</w:t>
      </w:r>
      <w:r w:rsidR="00B83BF2">
        <w:rPr>
          <w:rFonts w:ascii="Trebuchet MS" w:eastAsia="Times New Roman" w:hAnsi="Trebuchet MS" w:cs="Times New Roman"/>
          <w:sz w:val="22"/>
          <w:szCs w:val="22"/>
          <w:lang w:val="it-IT"/>
        </w:rPr>
        <w:t>ș</w:t>
      </w:r>
      <w:r w:rsidR="0031067F" w:rsidRPr="0031067F">
        <w:rPr>
          <w:rFonts w:ascii="Trebuchet MS" w:eastAsia="Times New Roman" w:hAnsi="Trebuchet MS" w:cs="Times New Roman"/>
          <w:sz w:val="22"/>
          <w:szCs w:val="22"/>
          <w:lang w:val="it-IT"/>
        </w:rPr>
        <w:t>ti implicați în derularea screeningului, în vederea asigurării unui înalt nivel de competențe.</w:t>
      </w:r>
    </w:p>
    <w:p w14:paraId="20911D0E" w14:textId="01347AED" w:rsidR="006A4F3D" w:rsidRPr="004E7213" w:rsidRDefault="00F9659B" w:rsidP="0087467E">
      <w:pPr>
        <w:spacing w:line="360" w:lineRule="auto"/>
        <w:jc w:val="both"/>
        <w:rPr>
          <w:rFonts w:ascii="Trebuchet MS" w:hAnsi="Trebuchet MS" w:cstheme="minorHAnsi"/>
          <w:sz w:val="22"/>
          <w:szCs w:val="22"/>
        </w:rPr>
      </w:pPr>
      <w:r w:rsidRPr="004E7213">
        <w:rPr>
          <w:rFonts w:ascii="Trebuchet MS" w:eastAsia="Times New Roman" w:hAnsi="Trebuchet MS" w:cs="Calibri"/>
          <w:sz w:val="22"/>
          <w:szCs w:val="22"/>
        </w:rPr>
        <w:t xml:space="preserve">Dintre </w:t>
      </w:r>
      <w:r w:rsidRPr="004E7213">
        <w:rPr>
          <w:rFonts w:ascii="Trebuchet MS" w:eastAsia="Times New Roman" w:hAnsi="Trebuchet MS" w:cs="Calibri"/>
          <w:b/>
          <w:bCs/>
          <w:sz w:val="22"/>
          <w:szCs w:val="22"/>
        </w:rPr>
        <w:t>rezultate</w:t>
      </w:r>
      <w:r w:rsidR="009A4B28" w:rsidRPr="004E7213">
        <w:rPr>
          <w:rFonts w:ascii="Trebuchet MS" w:eastAsia="Times New Roman" w:hAnsi="Trebuchet MS" w:cs="Calibri"/>
          <w:b/>
          <w:bCs/>
          <w:sz w:val="22"/>
          <w:szCs w:val="22"/>
        </w:rPr>
        <w:t>le</w:t>
      </w:r>
      <w:r w:rsidRPr="004E7213">
        <w:rPr>
          <w:rFonts w:ascii="Trebuchet MS" w:eastAsia="Times New Roman" w:hAnsi="Trebuchet MS" w:cs="Calibri"/>
          <w:b/>
          <w:bCs/>
          <w:sz w:val="22"/>
          <w:szCs w:val="22"/>
        </w:rPr>
        <w:t xml:space="preserve"> previzionate</w:t>
      </w:r>
      <w:r w:rsidRPr="004E7213">
        <w:rPr>
          <w:rFonts w:ascii="Trebuchet MS" w:eastAsia="Times New Roman" w:hAnsi="Trebuchet MS" w:cs="Calibri"/>
          <w:sz w:val="22"/>
          <w:szCs w:val="22"/>
        </w:rPr>
        <w:t xml:space="preserve"> în urma derulării proiectului enumerăm: </w:t>
      </w:r>
      <w:r w:rsidR="00816C90" w:rsidRPr="004E7213">
        <w:rPr>
          <w:rFonts w:ascii="Trebuchet MS" w:hAnsi="Trebuchet MS" w:cstheme="minorHAnsi"/>
          <w:sz w:val="22"/>
          <w:szCs w:val="22"/>
        </w:rPr>
        <w:t>165</w:t>
      </w:r>
      <w:r w:rsidR="00675E24" w:rsidRPr="004E7213">
        <w:rPr>
          <w:rFonts w:ascii="Trebuchet MS" w:hAnsi="Trebuchet MS" w:cstheme="minorHAnsi"/>
          <w:sz w:val="22"/>
          <w:szCs w:val="22"/>
        </w:rPr>
        <w:t>.</w:t>
      </w:r>
      <w:r w:rsidR="00816C90" w:rsidRPr="004E7213">
        <w:rPr>
          <w:rFonts w:ascii="Trebuchet MS" w:hAnsi="Trebuchet MS" w:cstheme="minorHAnsi"/>
          <w:sz w:val="22"/>
          <w:szCs w:val="22"/>
        </w:rPr>
        <w:t>001 persoane beneficiare de screening pentru riscul cardiovascular; deschiderea a 8 centre regionale de screening</w:t>
      </w:r>
      <w:r w:rsidR="00534B3D" w:rsidRPr="004E7213">
        <w:rPr>
          <w:rFonts w:ascii="Trebuchet MS" w:hAnsi="Trebuchet MS" w:cstheme="minorHAnsi"/>
          <w:sz w:val="22"/>
          <w:szCs w:val="22"/>
        </w:rPr>
        <w:t xml:space="preserve"> cardiovascular</w:t>
      </w:r>
      <w:r w:rsidR="00816C90" w:rsidRPr="004E7213">
        <w:rPr>
          <w:rFonts w:ascii="Trebuchet MS" w:hAnsi="Trebuchet MS" w:cstheme="minorHAnsi"/>
          <w:sz w:val="22"/>
          <w:szCs w:val="22"/>
        </w:rPr>
        <w:t xml:space="preserve">; </w:t>
      </w:r>
      <w:r w:rsidR="00315EE2" w:rsidRPr="004E7213">
        <w:rPr>
          <w:rFonts w:ascii="Trebuchet MS" w:hAnsi="Trebuchet MS" w:cstheme="minorHAnsi"/>
          <w:sz w:val="22"/>
          <w:szCs w:val="22"/>
        </w:rPr>
        <w:t xml:space="preserve"> </w:t>
      </w:r>
      <w:r w:rsidR="00816C90" w:rsidRPr="004E7213">
        <w:rPr>
          <w:rFonts w:ascii="Trebuchet MS" w:hAnsi="Trebuchet MS" w:cstheme="minorHAnsi"/>
          <w:sz w:val="22"/>
          <w:szCs w:val="22"/>
        </w:rPr>
        <w:t>165</w:t>
      </w:r>
      <w:r w:rsidR="00675E24" w:rsidRPr="004E7213">
        <w:rPr>
          <w:rFonts w:ascii="Trebuchet MS" w:hAnsi="Trebuchet MS" w:cstheme="minorHAnsi"/>
          <w:sz w:val="22"/>
          <w:szCs w:val="22"/>
        </w:rPr>
        <w:t>.</w:t>
      </w:r>
      <w:r w:rsidR="00816C90" w:rsidRPr="004E7213">
        <w:rPr>
          <w:rFonts w:ascii="Trebuchet MS" w:hAnsi="Trebuchet MS" w:cstheme="minorHAnsi"/>
          <w:sz w:val="22"/>
          <w:szCs w:val="22"/>
        </w:rPr>
        <w:t xml:space="preserve">001 persoane mobilizate la medicul de familie; 4000 de persoane </w:t>
      </w:r>
      <w:r w:rsidR="00816C90" w:rsidRPr="004E7213">
        <w:rPr>
          <w:rFonts w:ascii="Trebuchet MS" w:hAnsi="Trebuchet MS" w:cstheme="minorHAnsi"/>
          <w:sz w:val="22"/>
          <w:szCs w:val="22"/>
        </w:rPr>
        <w:lastRenderedPageBreak/>
        <w:t>care beneficiază de măsuri de acompaniere la screening</w:t>
      </w:r>
      <w:r w:rsidR="00534B3D" w:rsidRPr="004E7213">
        <w:rPr>
          <w:rFonts w:ascii="Trebuchet MS" w:hAnsi="Trebuchet MS" w:cstheme="minorHAnsi"/>
          <w:sz w:val="22"/>
          <w:szCs w:val="22"/>
        </w:rPr>
        <w:t xml:space="preserve"> cardiovascular</w:t>
      </w:r>
      <w:r w:rsidR="00816C90" w:rsidRPr="004E7213">
        <w:rPr>
          <w:rFonts w:ascii="Trebuchet MS" w:hAnsi="Trebuchet MS" w:cstheme="minorHAnsi"/>
          <w:sz w:val="22"/>
          <w:szCs w:val="22"/>
        </w:rPr>
        <w:t xml:space="preserve">; 4000 persoane cu trimitere la specialist; </w:t>
      </w:r>
      <w:r w:rsidRPr="004E7213">
        <w:rPr>
          <w:rFonts w:ascii="Trebuchet MS" w:eastAsia="Times New Roman" w:hAnsi="Trebuchet MS" w:cs="Calibri"/>
          <w:sz w:val="22"/>
          <w:szCs w:val="22"/>
        </w:rPr>
        <w:t xml:space="preserve">elaborarea </w:t>
      </w:r>
      <w:r w:rsidRPr="004E7213">
        <w:rPr>
          <w:rFonts w:ascii="Trebuchet MS" w:hAnsi="Trebuchet MS" w:cstheme="minorHAnsi"/>
          <w:sz w:val="22"/>
          <w:szCs w:val="22"/>
        </w:rPr>
        <w:t xml:space="preserve">metodologiei de screening </w:t>
      </w:r>
      <w:r w:rsidR="00E154E3" w:rsidRPr="004E7213">
        <w:rPr>
          <w:rFonts w:ascii="Trebuchet MS" w:hAnsi="Trebuchet MS" w:cstheme="minorHAnsi"/>
          <w:sz w:val="22"/>
          <w:szCs w:val="22"/>
        </w:rPr>
        <w:t>cardiovascular</w:t>
      </w:r>
      <w:r w:rsidRPr="004E7213">
        <w:rPr>
          <w:rFonts w:ascii="Trebuchet MS" w:hAnsi="Trebuchet MS" w:cstheme="minorHAnsi"/>
          <w:sz w:val="22"/>
          <w:szCs w:val="22"/>
        </w:rPr>
        <w:t xml:space="preserve"> pentru identificarea pacienților c</w:t>
      </w:r>
      <w:r w:rsidR="006A4F3D" w:rsidRPr="004E7213">
        <w:rPr>
          <w:rFonts w:ascii="Trebuchet MS" w:hAnsi="Trebuchet MS" w:cstheme="minorHAnsi"/>
          <w:sz w:val="22"/>
          <w:szCs w:val="22"/>
        </w:rPr>
        <w:t>are prezintă</w:t>
      </w:r>
      <w:r w:rsidRPr="004E7213">
        <w:rPr>
          <w:rFonts w:ascii="Trebuchet MS" w:hAnsi="Trebuchet MS" w:cstheme="minorHAnsi"/>
          <w:sz w:val="22"/>
          <w:szCs w:val="22"/>
        </w:rPr>
        <w:t xml:space="preserve"> factori de risc</w:t>
      </w:r>
      <w:r w:rsidR="00E154E3" w:rsidRPr="004E7213">
        <w:rPr>
          <w:rFonts w:ascii="Trebuchet MS" w:hAnsi="Trebuchet MS" w:cstheme="minorHAnsi"/>
          <w:sz w:val="22"/>
          <w:szCs w:val="22"/>
        </w:rPr>
        <w:t xml:space="preserve"> crescut</w:t>
      </w:r>
      <w:r w:rsidRPr="004E7213">
        <w:rPr>
          <w:rFonts w:ascii="Trebuchet MS" w:hAnsi="Trebuchet MS" w:cstheme="minorHAnsi"/>
          <w:sz w:val="22"/>
          <w:szCs w:val="22"/>
        </w:rPr>
        <w:t xml:space="preserve">; </w:t>
      </w:r>
      <w:r w:rsidR="00E154E3" w:rsidRPr="004E7213">
        <w:rPr>
          <w:rFonts w:ascii="Trebuchet MS" w:hAnsi="Trebuchet MS" w:cstheme="minorHAnsi"/>
          <w:sz w:val="22"/>
          <w:szCs w:val="22"/>
        </w:rPr>
        <w:t xml:space="preserve">elaborarea unui protocol </w:t>
      </w:r>
      <w:r w:rsidRPr="004E7213">
        <w:rPr>
          <w:rFonts w:ascii="Trebuchet MS" w:hAnsi="Trebuchet MS" w:cstheme="minorHAnsi"/>
          <w:sz w:val="22"/>
          <w:szCs w:val="22"/>
        </w:rPr>
        <w:t>pentru serviciile de sprijin</w:t>
      </w:r>
      <w:r w:rsidR="00E154E3" w:rsidRPr="004E7213">
        <w:rPr>
          <w:rFonts w:ascii="Trebuchet MS" w:hAnsi="Trebuchet MS" w:cstheme="minorHAnsi"/>
          <w:sz w:val="22"/>
          <w:szCs w:val="22"/>
        </w:rPr>
        <w:t xml:space="preserve"> acordat grupului țintă</w:t>
      </w:r>
      <w:r w:rsidRPr="004E7213">
        <w:rPr>
          <w:rFonts w:ascii="Trebuchet MS" w:hAnsi="Trebuchet MS" w:cstheme="minorHAnsi"/>
          <w:sz w:val="22"/>
          <w:szCs w:val="22"/>
        </w:rPr>
        <w:t>; elaborarea de rapoarte de situație extrase din Registrul național al pacienților cu risc cardiovascular; elaborarea unui curriculum de formare acreditat la nivel național</w:t>
      </w:r>
      <w:r w:rsidR="00486DA9" w:rsidRPr="004E7213">
        <w:rPr>
          <w:rFonts w:ascii="Trebuchet MS" w:hAnsi="Trebuchet MS" w:cstheme="minorHAnsi"/>
          <w:sz w:val="22"/>
          <w:szCs w:val="22"/>
        </w:rPr>
        <w:t>; campanie de informare și conștientizare derulată la nivel național, regional/local.</w:t>
      </w:r>
    </w:p>
    <w:p w14:paraId="5D0CFCFC" w14:textId="77777777" w:rsidR="00486DA9" w:rsidRPr="004E7213" w:rsidRDefault="00486DA9" w:rsidP="00486DA9">
      <w:pPr>
        <w:spacing w:line="360" w:lineRule="auto"/>
        <w:jc w:val="both"/>
        <w:rPr>
          <w:rFonts w:ascii="Trebuchet MS" w:hAnsi="Trebuchet MS" w:cstheme="minorHAnsi"/>
          <w:sz w:val="22"/>
          <w:szCs w:val="22"/>
        </w:rPr>
      </w:pPr>
    </w:p>
    <w:p w14:paraId="350B45C2" w14:textId="4DB1E752" w:rsidR="00F9659B" w:rsidRPr="004E7213" w:rsidRDefault="00F9659B" w:rsidP="00F9659B">
      <w:pPr>
        <w:spacing w:line="360" w:lineRule="auto"/>
        <w:jc w:val="both"/>
        <w:rPr>
          <w:rFonts w:ascii="Trebuchet MS" w:eastAsia="Times New Roman" w:hAnsi="Trebuchet MS" w:cs="Calibri"/>
          <w:sz w:val="22"/>
          <w:szCs w:val="22"/>
        </w:rPr>
      </w:pPr>
      <w:r w:rsidRPr="004E7213">
        <w:rPr>
          <w:rFonts w:ascii="Trebuchet MS" w:eastAsia="Times New Roman" w:hAnsi="Trebuchet MS" w:cs="Times New Roman"/>
          <w:b/>
          <w:sz w:val="22"/>
          <w:szCs w:val="22"/>
        </w:rPr>
        <w:t>Valoarea totală</w:t>
      </w:r>
      <w:r w:rsidRPr="004E7213">
        <w:rPr>
          <w:rFonts w:ascii="Trebuchet MS" w:eastAsia="Times New Roman" w:hAnsi="Trebuchet MS" w:cs="Times New Roman"/>
          <w:sz w:val="22"/>
          <w:szCs w:val="22"/>
        </w:rPr>
        <w:t xml:space="preserve"> a proiectului este de 96</w:t>
      </w:r>
      <w:r w:rsidR="006C0C2D">
        <w:rPr>
          <w:rFonts w:ascii="Trebuchet MS" w:eastAsia="Times New Roman" w:hAnsi="Trebuchet MS" w:cs="Times New Roman"/>
          <w:sz w:val="22"/>
          <w:szCs w:val="22"/>
        </w:rPr>
        <w:t>.</w:t>
      </w:r>
      <w:r w:rsidRPr="004E7213">
        <w:rPr>
          <w:rFonts w:ascii="Trebuchet MS" w:eastAsia="Times New Roman" w:hAnsi="Trebuchet MS" w:cs="Times New Roman"/>
          <w:sz w:val="22"/>
          <w:szCs w:val="22"/>
        </w:rPr>
        <w:t>544</w:t>
      </w:r>
      <w:r w:rsidR="006C0C2D">
        <w:rPr>
          <w:rFonts w:ascii="Trebuchet MS" w:eastAsia="Times New Roman" w:hAnsi="Trebuchet MS" w:cs="Times New Roman"/>
          <w:sz w:val="22"/>
          <w:szCs w:val="22"/>
        </w:rPr>
        <w:t>.</w:t>
      </w:r>
      <w:r w:rsidRPr="004E7213">
        <w:rPr>
          <w:rFonts w:ascii="Trebuchet MS" w:eastAsia="Times New Roman" w:hAnsi="Trebuchet MS" w:cs="Times New Roman"/>
          <w:sz w:val="22"/>
          <w:szCs w:val="22"/>
        </w:rPr>
        <w:t>958,23</w:t>
      </w:r>
      <w:r w:rsidR="006A4F3D" w:rsidRPr="004E7213">
        <w:rPr>
          <w:rFonts w:ascii="Trebuchet MS" w:eastAsia="Times New Roman" w:hAnsi="Trebuchet MS" w:cs="Times New Roman"/>
          <w:sz w:val="22"/>
          <w:szCs w:val="22"/>
        </w:rPr>
        <w:t xml:space="preserve"> </w:t>
      </w:r>
      <w:r w:rsidRPr="004E7213">
        <w:rPr>
          <w:rFonts w:ascii="Trebuchet MS" w:eastAsia="Times New Roman" w:hAnsi="Trebuchet MS" w:cs="Times New Roman"/>
          <w:sz w:val="22"/>
          <w:szCs w:val="22"/>
        </w:rPr>
        <w:t xml:space="preserve">lei din care finanțarea </w:t>
      </w:r>
      <w:r w:rsidR="00675E24" w:rsidRPr="004E7213">
        <w:rPr>
          <w:rFonts w:ascii="Trebuchet MS" w:eastAsia="Times New Roman" w:hAnsi="Trebuchet MS" w:cs="Times New Roman"/>
          <w:sz w:val="22"/>
          <w:szCs w:val="22"/>
        </w:rPr>
        <w:t>UE este de</w:t>
      </w:r>
      <w:r w:rsidR="007861D7">
        <w:rPr>
          <w:rFonts w:ascii="Trebuchet MS" w:eastAsia="Times New Roman" w:hAnsi="Trebuchet MS" w:cs="Times New Roman"/>
          <w:sz w:val="22"/>
          <w:szCs w:val="22"/>
        </w:rPr>
        <w:t xml:space="preserve">                     </w:t>
      </w:r>
      <w:r w:rsidR="00675E24" w:rsidRPr="004E7213">
        <w:rPr>
          <w:rFonts w:ascii="Trebuchet MS" w:eastAsia="Times New Roman" w:hAnsi="Trebuchet MS" w:cs="Times New Roman"/>
          <w:sz w:val="22"/>
          <w:szCs w:val="22"/>
        </w:rPr>
        <w:t xml:space="preserve"> 81</w:t>
      </w:r>
      <w:r w:rsidR="006C0C2D">
        <w:rPr>
          <w:rFonts w:ascii="Trebuchet MS" w:eastAsia="Times New Roman" w:hAnsi="Trebuchet MS" w:cs="Times New Roman"/>
          <w:sz w:val="22"/>
          <w:szCs w:val="22"/>
        </w:rPr>
        <w:t>.</w:t>
      </w:r>
      <w:r w:rsidR="00675E24" w:rsidRPr="004E7213">
        <w:rPr>
          <w:rFonts w:ascii="Trebuchet MS" w:eastAsia="Times New Roman" w:hAnsi="Trebuchet MS" w:cs="Times New Roman"/>
          <w:sz w:val="22"/>
          <w:szCs w:val="22"/>
        </w:rPr>
        <w:t>335</w:t>
      </w:r>
      <w:r w:rsidR="006C0C2D">
        <w:rPr>
          <w:rFonts w:ascii="Trebuchet MS" w:eastAsia="Times New Roman" w:hAnsi="Trebuchet MS" w:cs="Times New Roman"/>
          <w:sz w:val="22"/>
          <w:szCs w:val="22"/>
        </w:rPr>
        <w:t>.</w:t>
      </w:r>
      <w:r w:rsidR="00675E24" w:rsidRPr="004E7213">
        <w:rPr>
          <w:rFonts w:ascii="Trebuchet MS" w:eastAsia="Times New Roman" w:hAnsi="Trebuchet MS" w:cs="Times New Roman"/>
          <w:sz w:val="22"/>
          <w:szCs w:val="22"/>
        </w:rPr>
        <w:t>3</w:t>
      </w:r>
      <w:r w:rsidR="007C3F6D">
        <w:rPr>
          <w:rFonts w:ascii="Trebuchet MS" w:eastAsia="Times New Roman" w:hAnsi="Trebuchet MS" w:cs="Times New Roman"/>
          <w:sz w:val="22"/>
          <w:szCs w:val="22"/>
        </w:rPr>
        <w:t>7</w:t>
      </w:r>
      <w:r w:rsidR="00675E24" w:rsidRPr="004E7213">
        <w:rPr>
          <w:rFonts w:ascii="Trebuchet MS" w:eastAsia="Times New Roman" w:hAnsi="Trebuchet MS" w:cs="Times New Roman"/>
          <w:sz w:val="22"/>
          <w:szCs w:val="22"/>
        </w:rPr>
        <w:t>7</w:t>
      </w:r>
      <w:r w:rsidR="007861D7">
        <w:rPr>
          <w:rFonts w:ascii="Trebuchet MS" w:eastAsia="Times New Roman" w:hAnsi="Trebuchet MS" w:cs="Times New Roman"/>
          <w:sz w:val="22"/>
          <w:szCs w:val="22"/>
        </w:rPr>
        <w:t>,</w:t>
      </w:r>
      <w:r w:rsidR="00675E24" w:rsidRPr="004E7213">
        <w:rPr>
          <w:rFonts w:ascii="Trebuchet MS" w:eastAsia="Times New Roman" w:hAnsi="Trebuchet MS" w:cs="Times New Roman"/>
          <w:sz w:val="22"/>
          <w:szCs w:val="22"/>
        </w:rPr>
        <w:t>53</w:t>
      </w:r>
      <w:r w:rsidR="007861D7">
        <w:rPr>
          <w:rFonts w:ascii="Trebuchet MS" w:eastAsia="Times New Roman" w:hAnsi="Trebuchet MS" w:cs="Times New Roman"/>
          <w:sz w:val="22"/>
          <w:szCs w:val="22"/>
        </w:rPr>
        <w:t xml:space="preserve"> lei</w:t>
      </w:r>
      <w:r w:rsidR="0065340F" w:rsidRPr="004E7213">
        <w:rPr>
          <w:rFonts w:ascii="Trebuchet MS" w:eastAsia="Times New Roman" w:hAnsi="Trebuchet MS" w:cs="Times New Roman"/>
          <w:sz w:val="22"/>
          <w:szCs w:val="22"/>
        </w:rPr>
        <w:t>,</w:t>
      </w:r>
      <w:r w:rsidR="00675E24" w:rsidRPr="004E7213">
        <w:rPr>
          <w:rFonts w:ascii="Trebuchet MS" w:eastAsia="Times New Roman" w:hAnsi="Trebuchet MS" w:cs="Times New Roman"/>
          <w:sz w:val="22"/>
          <w:szCs w:val="22"/>
        </w:rPr>
        <w:t xml:space="preserve"> iar valoarea </w:t>
      </w:r>
      <w:r w:rsidRPr="004E7213">
        <w:rPr>
          <w:rFonts w:ascii="Trebuchet MS" w:eastAsia="Times New Roman" w:hAnsi="Trebuchet MS" w:cs="Times New Roman"/>
          <w:sz w:val="22"/>
          <w:szCs w:val="22"/>
        </w:rPr>
        <w:t xml:space="preserve">nerambursabilă </w:t>
      </w:r>
      <w:r w:rsidR="00675E24" w:rsidRPr="004E7213">
        <w:rPr>
          <w:rFonts w:ascii="Trebuchet MS" w:eastAsia="Times New Roman" w:hAnsi="Trebuchet MS" w:cs="Times New Roman"/>
          <w:sz w:val="22"/>
          <w:szCs w:val="22"/>
        </w:rPr>
        <w:t>este</w:t>
      </w:r>
      <w:r w:rsidRPr="004E7213">
        <w:rPr>
          <w:rFonts w:ascii="Trebuchet MS" w:eastAsia="Times New Roman" w:hAnsi="Trebuchet MS" w:cs="Times New Roman"/>
          <w:sz w:val="22"/>
          <w:szCs w:val="22"/>
        </w:rPr>
        <w:t xml:space="preserve"> de 88</w:t>
      </w:r>
      <w:r w:rsidR="006C0C2D">
        <w:rPr>
          <w:rFonts w:ascii="Trebuchet MS" w:eastAsia="Times New Roman" w:hAnsi="Trebuchet MS" w:cs="Times New Roman"/>
          <w:sz w:val="22"/>
          <w:szCs w:val="22"/>
        </w:rPr>
        <w:t>.</w:t>
      </w:r>
      <w:r w:rsidRPr="004E7213">
        <w:rPr>
          <w:rFonts w:ascii="Trebuchet MS" w:eastAsia="Times New Roman" w:hAnsi="Trebuchet MS" w:cs="Times New Roman"/>
          <w:sz w:val="22"/>
          <w:szCs w:val="22"/>
        </w:rPr>
        <w:t>528</w:t>
      </w:r>
      <w:r w:rsidR="006C0C2D">
        <w:rPr>
          <w:rFonts w:ascii="Trebuchet MS" w:eastAsia="Times New Roman" w:hAnsi="Trebuchet MS" w:cs="Times New Roman"/>
          <w:sz w:val="22"/>
          <w:szCs w:val="22"/>
        </w:rPr>
        <w:t>.</w:t>
      </w:r>
      <w:r w:rsidRPr="004E7213">
        <w:rPr>
          <w:rFonts w:ascii="Trebuchet MS" w:eastAsia="Times New Roman" w:hAnsi="Trebuchet MS" w:cs="Times New Roman"/>
          <w:sz w:val="22"/>
          <w:szCs w:val="22"/>
        </w:rPr>
        <w:t>451</w:t>
      </w:r>
      <w:r w:rsidR="004F7894">
        <w:rPr>
          <w:rFonts w:ascii="Trebuchet MS" w:eastAsia="Times New Roman" w:hAnsi="Trebuchet MS" w:cs="Times New Roman"/>
          <w:sz w:val="22"/>
          <w:szCs w:val="22"/>
        </w:rPr>
        <w:t>,</w:t>
      </w:r>
      <w:r w:rsidRPr="004E7213">
        <w:rPr>
          <w:rFonts w:ascii="Trebuchet MS" w:eastAsia="Times New Roman" w:hAnsi="Trebuchet MS" w:cs="Times New Roman"/>
          <w:sz w:val="22"/>
          <w:szCs w:val="22"/>
        </w:rPr>
        <w:t>63 lei.</w:t>
      </w:r>
    </w:p>
    <w:p w14:paraId="20718190" w14:textId="77777777" w:rsidR="00675E24" w:rsidRPr="004E7213" w:rsidRDefault="00675E24" w:rsidP="00F9659B">
      <w:pPr>
        <w:jc w:val="both"/>
        <w:rPr>
          <w:rFonts w:ascii="Trebuchet MS" w:eastAsia="Trebuchet MS" w:hAnsi="Trebuchet MS"/>
          <w:color w:val="231F20"/>
          <w:sz w:val="22"/>
          <w:szCs w:val="22"/>
        </w:rPr>
      </w:pPr>
    </w:p>
    <w:p w14:paraId="0C7FF647" w14:textId="3B5BBD7A" w:rsidR="00F9659B" w:rsidRPr="004E7213" w:rsidRDefault="00F9659B" w:rsidP="00675E24">
      <w:pPr>
        <w:spacing w:line="360" w:lineRule="auto"/>
        <w:jc w:val="both"/>
        <w:rPr>
          <w:rFonts w:ascii="Trebuchet MS" w:eastAsia="Times New Roman" w:hAnsi="Trebuchet MS" w:cs="Calibri"/>
          <w:sz w:val="22"/>
          <w:szCs w:val="22"/>
        </w:rPr>
      </w:pPr>
      <w:r w:rsidRPr="004E7213">
        <w:rPr>
          <w:rFonts w:ascii="Trebuchet MS" w:eastAsia="Trebuchet MS" w:hAnsi="Trebuchet MS"/>
          <w:color w:val="231F20"/>
          <w:sz w:val="22"/>
          <w:szCs w:val="22"/>
        </w:rPr>
        <w:t>Proiect</w:t>
      </w:r>
      <w:r w:rsidR="00534B3D" w:rsidRPr="004E7213">
        <w:rPr>
          <w:rFonts w:ascii="Trebuchet MS" w:eastAsia="Trebuchet MS" w:hAnsi="Trebuchet MS"/>
          <w:color w:val="231F20"/>
          <w:sz w:val="22"/>
          <w:szCs w:val="22"/>
        </w:rPr>
        <w:t>ul este</w:t>
      </w:r>
      <w:r w:rsidRPr="004E7213">
        <w:rPr>
          <w:rFonts w:ascii="Trebuchet MS" w:eastAsia="Trebuchet MS" w:hAnsi="Trebuchet MS"/>
          <w:color w:val="231F20"/>
          <w:sz w:val="22"/>
          <w:szCs w:val="22"/>
        </w:rPr>
        <w:t xml:space="preserve"> cofinanțat din Fondul</w:t>
      </w:r>
      <w:r w:rsidRPr="004E7213">
        <w:rPr>
          <w:rFonts w:ascii="Trebuchet MS" w:eastAsia="Times New Roman" w:hAnsi="Trebuchet MS" w:cs="Calibri"/>
          <w:sz w:val="22"/>
          <w:szCs w:val="22"/>
        </w:rPr>
        <w:t xml:space="preserve"> Social European prin Programul Operațional Capital Uman</w:t>
      </w:r>
      <w:r w:rsidRPr="004E7213">
        <w:rPr>
          <w:rFonts w:ascii="Trebuchet MS" w:eastAsia="Trebuchet MS" w:hAnsi="Trebuchet MS"/>
          <w:color w:val="231F20"/>
          <w:sz w:val="22"/>
          <w:szCs w:val="22"/>
        </w:rPr>
        <w:t xml:space="preserve"> 2014-2020.</w:t>
      </w:r>
      <w:r w:rsidRPr="004E7213">
        <w:rPr>
          <w:rFonts w:ascii="Trebuchet MS" w:eastAsia="Times New Roman" w:hAnsi="Trebuchet MS" w:cs="Calibri"/>
          <w:sz w:val="22"/>
          <w:szCs w:val="22"/>
        </w:rPr>
        <w:t xml:space="preserve"> </w:t>
      </w:r>
    </w:p>
    <w:p w14:paraId="2417AA42" w14:textId="77777777" w:rsidR="00F9659B" w:rsidRPr="004E7213" w:rsidRDefault="00F9659B" w:rsidP="00F9659B">
      <w:pPr>
        <w:jc w:val="both"/>
        <w:rPr>
          <w:rFonts w:ascii="Trebuchet MS" w:eastAsia="Times New Roman" w:hAnsi="Trebuchet MS" w:cs="Calibri"/>
          <w:b/>
          <w:bCs/>
          <w:sz w:val="22"/>
          <w:szCs w:val="22"/>
        </w:rPr>
      </w:pPr>
    </w:p>
    <w:p w14:paraId="3AEB5CC0" w14:textId="0879E825" w:rsidR="00F9659B" w:rsidRPr="004E7213" w:rsidRDefault="00F9659B" w:rsidP="00534B3D">
      <w:pPr>
        <w:spacing w:line="360" w:lineRule="auto"/>
        <w:jc w:val="both"/>
        <w:rPr>
          <w:rFonts w:ascii="Trebuchet MS" w:hAnsi="Trebuchet MS"/>
          <w:b/>
          <w:bCs/>
          <w:sz w:val="22"/>
          <w:szCs w:val="22"/>
        </w:rPr>
      </w:pPr>
      <w:r w:rsidRPr="004E7213">
        <w:rPr>
          <w:rFonts w:ascii="Trebuchet MS" w:eastAsia="Arial" w:hAnsi="Trebuchet MS"/>
          <w:color w:val="000000"/>
          <w:sz w:val="22"/>
          <w:szCs w:val="22"/>
          <w:highlight w:val="white"/>
        </w:rPr>
        <w:t xml:space="preserve">Mai multe informații se pot găsi pe site-ul </w:t>
      </w:r>
      <w:r w:rsidRPr="004E7213">
        <w:rPr>
          <w:rFonts w:ascii="Trebuchet MS" w:eastAsia="Arial" w:hAnsi="Trebuchet MS"/>
          <w:b/>
          <w:bCs/>
          <w:color w:val="000000"/>
          <w:sz w:val="22"/>
          <w:szCs w:val="22"/>
          <w:highlight w:val="white"/>
        </w:rPr>
        <w:t>www.insp.gov.ro</w:t>
      </w:r>
      <w:r w:rsidRPr="004E7213">
        <w:rPr>
          <w:rFonts w:ascii="Trebuchet MS" w:eastAsia="Arial" w:hAnsi="Trebuchet MS"/>
          <w:color w:val="000000"/>
          <w:sz w:val="22"/>
          <w:szCs w:val="22"/>
          <w:highlight w:val="white"/>
        </w:rPr>
        <w:t xml:space="preserve"> </w:t>
      </w:r>
      <w:r w:rsidRPr="004E7213">
        <w:rPr>
          <w:rFonts w:ascii="Trebuchet MS" w:eastAsia="Times New Roman" w:hAnsi="Trebuchet MS" w:cs="Times New Roman"/>
          <w:sz w:val="22"/>
          <w:szCs w:val="22"/>
          <w:highlight w:val="white"/>
        </w:rPr>
        <w:t>sau la adresa de e-mail</w:t>
      </w:r>
      <w:r w:rsidRPr="004E7213">
        <w:rPr>
          <w:rFonts w:ascii="Trebuchet MS" w:eastAsia="Times New Roman" w:hAnsi="Trebuchet MS" w:cs="Times New Roman"/>
          <w:b/>
          <w:bCs/>
          <w:sz w:val="22"/>
          <w:szCs w:val="22"/>
          <w:highlight w:val="white"/>
        </w:rPr>
        <w:t xml:space="preserve">: </w:t>
      </w:r>
      <w:r w:rsidRPr="004E7213">
        <w:rPr>
          <w:rFonts w:ascii="Trebuchet MS" w:eastAsia="Times New Roman" w:hAnsi="Trebuchet MS" w:cs="Times New Roman"/>
          <w:b/>
          <w:bCs/>
          <w:sz w:val="22"/>
          <w:szCs w:val="22"/>
        </w:rPr>
        <w:t xml:space="preserve">alexandra.cucu@insp.gov.ro </w:t>
      </w:r>
    </w:p>
    <w:p w14:paraId="4D07370A" w14:textId="145842B3" w:rsidR="00634285" w:rsidRPr="004E7213" w:rsidRDefault="00634285" w:rsidP="00634285">
      <w:pPr>
        <w:spacing w:line="0" w:lineRule="atLeast"/>
        <w:ind w:right="880"/>
        <w:jc w:val="center"/>
        <w:rPr>
          <w:rFonts w:ascii="Trebuchet MS" w:eastAsia="Trebuchet MS" w:hAnsi="Trebuchet MS"/>
          <w:b/>
          <w:color w:val="141F25"/>
          <w:sz w:val="22"/>
          <w:szCs w:val="22"/>
        </w:rPr>
      </w:pPr>
    </w:p>
    <w:p w14:paraId="58DF5A6F" w14:textId="77777777" w:rsidR="00BB2868" w:rsidRPr="004E7213" w:rsidRDefault="00BB2868" w:rsidP="00634285">
      <w:pPr>
        <w:spacing w:line="0" w:lineRule="atLeast"/>
        <w:ind w:right="880"/>
        <w:jc w:val="center"/>
        <w:rPr>
          <w:rFonts w:ascii="Trebuchet MS" w:eastAsia="Trebuchet MS" w:hAnsi="Trebuchet MS"/>
          <w:b/>
          <w:color w:val="141F25"/>
          <w:sz w:val="22"/>
          <w:szCs w:val="22"/>
        </w:rPr>
      </w:pPr>
    </w:p>
    <w:p w14:paraId="28D74A35" w14:textId="604F459E" w:rsidR="00634285" w:rsidRPr="004E7213" w:rsidRDefault="00634285" w:rsidP="00246A92">
      <w:pPr>
        <w:spacing w:line="0" w:lineRule="atLeast"/>
        <w:jc w:val="both"/>
        <w:rPr>
          <w:rFonts w:ascii="Trebuchet MS" w:eastAsia="Trebuchet MS" w:hAnsi="Trebuchet MS"/>
          <w:color w:val="231F20"/>
          <w:sz w:val="22"/>
          <w:szCs w:val="22"/>
        </w:rPr>
      </w:pPr>
    </w:p>
    <w:p w14:paraId="6646A958" w14:textId="77777777" w:rsidR="00634285" w:rsidRPr="004E7213" w:rsidRDefault="00634285" w:rsidP="00634285">
      <w:pPr>
        <w:spacing w:line="0" w:lineRule="atLeast"/>
        <w:rPr>
          <w:rFonts w:ascii="Trebuchet MS" w:eastAsia="Trebuchet MS" w:hAnsi="Trebuchet MS"/>
          <w:color w:val="231F20"/>
          <w:sz w:val="22"/>
          <w:szCs w:val="22"/>
        </w:rPr>
      </w:pPr>
    </w:p>
    <w:bookmarkEnd w:id="0"/>
    <w:p w14:paraId="18C7E7DF" w14:textId="77777777" w:rsidR="00C35E30" w:rsidRPr="004E7213" w:rsidRDefault="00C35E30"/>
    <w:sectPr w:rsidR="00C35E30" w:rsidRPr="004E7213" w:rsidSect="00493FFF">
      <w:footerReference w:type="default" r:id="rId10"/>
      <w:pgSz w:w="11906" w:h="16838"/>
      <w:pgMar w:top="1417" w:right="1016"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796FF" w14:textId="77777777" w:rsidR="007C6068" w:rsidRDefault="007C6068" w:rsidP="00AB1717">
      <w:r>
        <w:separator/>
      </w:r>
    </w:p>
  </w:endnote>
  <w:endnote w:type="continuationSeparator" w:id="0">
    <w:p w14:paraId="526189C9" w14:textId="77777777" w:rsidR="007C6068" w:rsidRDefault="007C6068"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5234" w14:textId="3563876C" w:rsidR="00AB1717" w:rsidRDefault="00E154E3" w:rsidP="00F9659B">
    <w:r w:rsidRPr="00F9659B">
      <w:rPr>
        <w:noProof/>
      </w:rPr>
      <w:drawing>
        <wp:anchor distT="0" distB="0" distL="114300" distR="114300" simplePos="0" relativeHeight="251659264" behindDoc="0" locked="0" layoutInCell="1" allowOverlap="1" wp14:anchorId="59818E25" wp14:editId="508B8A04">
          <wp:simplePos x="0" y="0"/>
          <wp:positionH relativeFrom="page">
            <wp:posOffset>0</wp:posOffset>
          </wp:positionH>
          <wp:positionV relativeFrom="paragraph">
            <wp:posOffset>-334010</wp:posOffset>
          </wp:positionV>
          <wp:extent cx="7504430" cy="374650"/>
          <wp:effectExtent l="0" t="0" r="1270" b="0"/>
          <wp:wrapSquare wrapText="bothSides"/>
          <wp:docPr id="6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r w:rsidR="00F9659B">
      <w:rPr>
        <w:noProof/>
        <w:lang w:val="en-US"/>
      </w:rPr>
      <w:drawing>
        <wp:inline distT="0" distB="0" distL="0" distR="0" wp14:anchorId="361C2A7D" wp14:editId="6C7145B1">
          <wp:extent cx="5760720" cy="85936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tretch>
                    <a:fillRect/>
                  </a:stretch>
                </pic:blipFill>
                <pic:spPr>
                  <a:xfrm>
                    <a:off x="0" y="0"/>
                    <a:ext cx="5760720" cy="8593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7FEAA" w14:textId="77777777" w:rsidR="007C6068" w:rsidRDefault="007C6068" w:rsidP="00AB1717">
      <w:r>
        <w:separator/>
      </w:r>
    </w:p>
  </w:footnote>
  <w:footnote w:type="continuationSeparator" w:id="0">
    <w:p w14:paraId="51E9067D" w14:textId="77777777" w:rsidR="007C6068" w:rsidRDefault="007C6068" w:rsidP="00AB1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7E"/>
    <w:rsid w:val="00067156"/>
    <w:rsid w:val="000C2E11"/>
    <w:rsid w:val="000E2DE4"/>
    <w:rsid w:val="000F3DAC"/>
    <w:rsid w:val="000F4924"/>
    <w:rsid w:val="001E122F"/>
    <w:rsid w:val="001E65EA"/>
    <w:rsid w:val="0023057F"/>
    <w:rsid w:val="00246A92"/>
    <w:rsid w:val="0025254E"/>
    <w:rsid w:val="002C1977"/>
    <w:rsid w:val="002E226E"/>
    <w:rsid w:val="002E2DAE"/>
    <w:rsid w:val="0031067F"/>
    <w:rsid w:val="00315EE2"/>
    <w:rsid w:val="003700DE"/>
    <w:rsid w:val="003A1CAD"/>
    <w:rsid w:val="003B196B"/>
    <w:rsid w:val="0040230B"/>
    <w:rsid w:val="004165C1"/>
    <w:rsid w:val="00435098"/>
    <w:rsid w:val="00474D39"/>
    <w:rsid w:val="00486DA9"/>
    <w:rsid w:val="004914E6"/>
    <w:rsid w:val="00493FFF"/>
    <w:rsid w:val="004A5762"/>
    <w:rsid w:val="004B69B2"/>
    <w:rsid w:val="004E7213"/>
    <w:rsid w:val="004F7894"/>
    <w:rsid w:val="00534B3D"/>
    <w:rsid w:val="00574D74"/>
    <w:rsid w:val="00590816"/>
    <w:rsid w:val="005F6C58"/>
    <w:rsid w:val="00620682"/>
    <w:rsid w:val="00634285"/>
    <w:rsid w:val="00646FC0"/>
    <w:rsid w:val="0065340F"/>
    <w:rsid w:val="00675E24"/>
    <w:rsid w:val="006875EF"/>
    <w:rsid w:val="006A4F3D"/>
    <w:rsid w:val="006C0C2D"/>
    <w:rsid w:val="006D53E3"/>
    <w:rsid w:val="00730F74"/>
    <w:rsid w:val="00741C96"/>
    <w:rsid w:val="00741FF0"/>
    <w:rsid w:val="007861D7"/>
    <w:rsid w:val="00797878"/>
    <w:rsid w:val="007C3F6D"/>
    <w:rsid w:val="007C6068"/>
    <w:rsid w:val="008058D7"/>
    <w:rsid w:val="00816C90"/>
    <w:rsid w:val="00816E71"/>
    <w:rsid w:val="00836694"/>
    <w:rsid w:val="00842048"/>
    <w:rsid w:val="0087467E"/>
    <w:rsid w:val="00884534"/>
    <w:rsid w:val="008B77B4"/>
    <w:rsid w:val="008C04AB"/>
    <w:rsid w:val="00942A21"/>
    <w:rsid w:val="00950BCB"/>
    <w:rsid w:val="00980D91"/>
    <w:rsid w:val="009A4B28"/>
    <w:rsid w:val="00AA0560"/>
    <w:rsid w:val="00AB1717"/>
    <w:rsid w:val="00B708F2"/>
    <w:rsid w:val="00B83BF2"/>
    <w:rsid w:val="00BB2868"/>
    <w:rsid w:val="00C063D5"/>
    <w:rsid w:val="00C35E30"/>
    <w:rsid w:val="00C36209"/>
    <w:rsid w:val="00C7407E"/>
    <w:rsid w:val="00CF69F3"/>
    <w:rsid w:val="00D1403F"/>
    <w:rsid w:val="00D66A9D"/>
    <w:rsid w:val="00D73098"/>
    <w:rsid w:val="00DE54C3"/>
    <w:rsid w:val="00E154E3"/>
    <w:rsid w:val="00E82F42"/>
    <w:rsid w:val="00EC532B"/>
    <w:rsid w:val="00EF04FC"/>
    <w:rsid w:val="00EF53ED"/>
    <w:rsid w:val="00EF6BCB"/>
    <w:rsid w:val="00F810E6"/>
    <w:rsid w:val="00F9659B"/>
    <w:rsid w:val="00FE16B0"/>
    <w:rsid w:val="00FF4019"/>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PlaceholderText"/>
            </w:rPr>
            <w:t>Faceți clic sau atingeți aici pentru a introduce text.</w:t>
          </w:r>
        </w:p>
      </w:docPartBody>
    </w:docPart>
    <w:docPart>
      <w:docPartPr>
        <w:name w:val="CC68AB63C36A4BE780F3CF3777D24C4A"/>
        <w:category>
          <w:name w:val="General"/>
          <w:gallery w:val="placeholder"/>
        </w:category>
        <w:types>
          <w:type w:val="bbPlcHdr"/>
        </w:types>
        <w:behaviors>
          <w:behavior w:val="content"/>
        </w:behaviors>
        <w:guid w:val="{F7D3BE91-9A57-453C-9684-B26A7E16392C}"/>
      </w:docPartPr>
      <w:docPartBody>
        <w:p w:rsidR="00A328F2" w:rsidRDefault="0025574F" w:rsidP="0025574F">
          <w:pPr>
            <w:pStyle w:val="CC68AB63C36A4BE780F3CF3777D24C4A"/>
          </w:pPr>
          <w:r w:rsidRPr="00821AB9">
            <w:rPr>
              <w:rStyle w:val="PlaceholderTex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3"/>
    <w:rsid w:val="00164F53"/>
    <w:rsid w:val="001C19EC"/>
    <w:rsid w:val="0025574F"/>
    <w:rsid w:val="00270263"/>
    <w:rsid w:val="002B141B"/>
    <w:rsid w:val="003B6D05"/>
    <w:rsid w:val="005B65AC"/>
    <w:rsid w:val="00722EBC"/>
    <w:rsid w:val="00A328F2"/>
    <w:rsid w:val="00D04B6C"/>
    <w:rsid w:val="00EF4477"/>
    <w:rsid w:val="00F7282C"/>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5574F"/>
    <w:rPr>
      <w:color w:val="808080"/>
    </w:rPr>
  </w:style>
  <w:style w:type="paragraph" w:customStyle="1" w:styleId="9E672E7E476C4F9D9169071BF1DFE74C">
    <w:name w:val="9E672E7E476C4F9D9169071BF1DFE74C"/>
  </w:style>
  <w:style w:type="paragraph" w:customStyle="1" w:styleId="CC68AB63C36A4BE780F3CF3777D24C4A">
    <w:name w:val="CC68AB63C36A4BE780F3CF3777D24C4A"/>
    <w:rsid w:val="0025574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2A5C-E82F-456A-A9F2-1FAC70CC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Programul)_Sablon.dotx</Template>
  <TotalTime>29</TotalTime>
  <Pages>2</Pages>
  <Words>443</Words>
  <Characters>2527</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Miresan Gabriela</cp:lastModifiedBy>
  <cp:revision>8</cp:revision>
  <dcterms:created xsi:type="dcterms:W3CDTF">2020-09-21T12:15:00Z</dcterms:created>
  <dcterms:modified xsi:type="dcterms:W3CDTF">2020-09-21T13:08:00Z</dcterms:modified>
</cp:coreProperties>
</file>